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035B0">
      <w:pPr>
        <w:spacing w:line="600" w:lineRule="exact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附件3</w:t>
      </w:r>
    </w:p>
    <w:p w14:paraId="2325B376">
      <w:pPr>
        <w:spacing w:line="600" w:lineRule="exact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</w:p>
    <w:p w14:paraId="1C6D2D1B">
      <w:pPr>
        <w:spacing w:line="6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娄底职业技术学院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第二批德育特色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案例汇总表</w:t>
      </w:r>
    </w:p>
    <w:p w14:paraId="03F95EF2">
      <w:pPr>
        <w:spacing w:line="600" w:lineRule="exact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</w:p>
    <w:p w14:paraId="1F29DDDB">
      <w:pPr>
        <w:spacing w:line="60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  <w:t>部门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 xml:space="preserve">名称（盖章）：                                           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 xml:space="preserve"> 填报时间：  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 xml:space="preserve">  年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 xml:space="preserve">  月 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 xml:space="preserve"> 日</w:t>
      </w:r>
    </w:p>
    <w:tbl>
      <w:tblPr>
        <w:tblStyle w:val="3"/>
        <w:tblW w:w="143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7102"/>
        <w:gridCol w:w="3854"/>
        <w:gridCol w:w="2559"/>
      </w:tblGrid>
      <w:tr w14:paraId="30BC3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1" w:type="dxa"/>
            <w:noWrap w:val="0"/>
            <w:vAlign w:val="center"/>
          </w:tcPr>
          <w:p w14:paraId="758142E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7102" w:type="dxa"/>
            <w:noWrap w:val="0"/>
            <w:vAlign w:val="center"/>
          </w:tcPr>
          <w:p w14:paraId="4BCB66D9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案例名称</w:t>
            </w:r>
          </w:p>
        </w:tc>
        <w:tc>
          <w:tcPr>
            <w:tcW w:w="3854" w:type="dxa"/>
            <w:noWrap w:val="0"/>
            <w:vAlign w:val="center"/>
          </w:tcPr>
          <w:p w14:paraId="098A6BA2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负责人（职务职称）</w:t>
            </w:r>
          </w:p>
        </w:tc>
        <w:tc>
          <w:tcPr>
            <w:tcW w:w="2559" w:type="dxa"/>
            <w:noWrap w:val="0"/>
            <w:vAlign w:val="center"/>
          </w:tcPr>
          <w:p w14:paraId="6EF32DC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联系电话</w:t>
            </w:r>
          </w:p>
        </w:tc>
      </w:tr>
      <w:tr w14:paraId="0ECE7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1" w:type="dxa"/>
            <w:noWrap w:val="0"/>
            <w:vAlign w:val="top"/>
          </w:tcPr>
          <w:p w14:paraId="11E2089A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7102" w:type="dxa"/>
            <w:noWrap w:val="0"/>
            <w:vAlign w:val="top"/>
          </w:tcPr>
          <w:p w14:paraId="534AA577">
            <w:pPr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3854" w:type="dxa"/>
            <w:noWrap w:val="0"/>
            <w:vAlign w:val="top"/>
          </w:tcPr>
          <w:p w14:paraId="3CB07118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2559" w:type="dxa"/>
            <w:noWrap w:val="0"/>
            <w:vAlign w:val="top"/>
          </w:tcPr>
          <w:p w14:paraId="4CA2EF3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</w:tr>
      <w:tr w14:paraId="7F2FD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1" w:type="dxa"/>
            <w:noWrap w:val="0"/>
            <w:vAlign w:val="top"/>
          </w:tcPr>
          <w:p w14:paraId="36B0C5F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2</w:t>
            </w:r>
          </w:p>
        </w:tc>
        <w:tc>
          <w:tcPr>
            <w:tcW w:w="7102" w:type="dxa"/>
            <w:noWrap w:val="0"/>
            <w:vAlign w:val="top"/>
          </w:tcPr>
          <w:p w14:paraId="1B789C0E">
            <w:pPr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3854" w:type="dxa"/>
            <w:noWrap w:val="0"/>
            <w:vAlign w:val="top"/>
          </w:tcPr>
          <w:p w14:paraId="537D2C28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2559" w:type="dxa"/>
            <w:noWrap w:val="0"/>
            <w:vAlign w:val="top"/>
          </w:tcPr>
          <w:p w14:paraId="0D74A00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</w:tr>
      <w:tr w14:paraId="57D78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1" w:type="dxa"/>
            <w:noWrap w:val="0"/>
            <w:vAlign w:val="top"/>
          </w:tcPr>
          <w:p w14:paraId="0AF57B3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3</w:t>
            </w:r>
          </w:p>
        </w:tc>
        <w:tc>
          <w:tcPr>
            <w:tcW w:w="7102" w:type="dxa"/>
            <w:noWrap w:val="0"/>
            <w:vAlign w:val="top"/>
          </w:tcPr>
          <w:p w14:paraId="79B25749">
            <w:pPr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3854" w:type="dxa"/>
            <w:noWrap w:val="0"/>
            <w:vAlign w:val="top"/>
          </w:tcPr>
          <w:p w14:paraId="2373DB51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2559" w:type="dxa"/>
            <w:noWrap w:val="0"/>
            <w:vAlign w:val="top"/>
          </w:tcPr>
          <w:p w14:paraId="554E833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</w:tr>
      <w:tr w14:paraId="2DF1C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1" w:type="dxa"/>
            <w:noWrap w:val="0"/>
            <w:vAlign w:val="top"/>
          </w:tcPr>
          <w:p w14:paraId="1139D00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4</w:t>
            </w:r>
          </w:p>
        </w:tc>
        <w:tc>
          <w:tcPr>
            <w:tcW w:w="7102" w:type="dxa"/>
            <w:noWrap w:val="0"/>
            <w:vAlign w:val="top"/>
          </w:tcPr>
          <w:p w14:paraId="602CEE0A">
            <w:pPr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3854" w:type="dxa"/>
            <w:noWrap w:val="0"/>
            <w:vAlign w:val="top"/>
          </w:tcPr>
          <w:p w14:paraId="02E06704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2559" w:type="dxa"/>
            <w:noWrap w:val="0"/>
            <w:vAlign w:val="top"/>
          </w:tcPr>
          <w:p w14:paraId="22FCBB0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</w:pPr>
          </w:p>
        </w:tc>
      </w:tr>
    </w:tbl>
    <w:p w14:paraId="43D235CD">
      <w:pPr>
        <w:spacing w:line="60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</w:pPr>
    </w:p>
    <w:p w14:paraId="2CF3B90A">
      <w:pPr>
        <w:spacing w:line="60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>填报人：                                                联系电话：</w:t>
      </w:r>
    </w:p>
    <w:p w14:paraId="15D7FAF1">
      <w:pPr>
        <w:tabs>
          <w:tab w:val="right" w:pos="13678"/>
        </w:tabs>
        <w:spacing w:line="600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>备注：汇总表请同时发送含加盖单位公章的扫描件和word版至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ldzyxgc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</w:rPr>
        <w:t>@163.com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>邮箱。</w:t>
      </w:r>
    </w:p>
    <w:p w14:paraId="2DF2B818">
      <w:pPr>
        <w:rPr>
          <w:rFonts w:hint="default" w:ascii="Times New Roman" w:hAnsi="Times New Roman" w:cs="Times New Roman"/>
        </w:rPr>
      </w:pPr>
    </w:p>
    <w:p w14:paraId="3F044455"/>
    <w:sectPr>
      <w:footerReference r:id="rId3" w:type="default"/>
      <w:pgSz w:w="16838" w:h="11906" w:orient="landscape"/>
      <w:pgMar w:top="1361" w:right="1361" w:bottom="1361" w:left="136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