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Times New Roman" w:eastAsia="仿宋_GB2312" w:cs="Times New Roman"/>
          <w:b/>
          <w:color w:val="FF0000"/>
          <w:sz w:val="116"/>
          <w:szCs w:val="116"/>
        </w:rPr>
      </w:pPr>
      <w:r>
        <w:rPr>
          <w:rFonts w:hint="eastAsia" w:ascii="仿宋_GB2312" w:hAnsi="Times New Roman" w:eastAsia="仿宋_GB2312" w:cs="Times New Roman"/>
          <w:b/>
          <w:color w:val="FF0000"/>
          <w:sz w:val="116"/>
          <w:szCs w:val="116"/>
        </w:rPr>
        <w:t>教 学 简 报</w:t>
      </w:r>
    </w:p>
    <w:p>
      <w:pPr>
        <w:spacing w:line="400" w:lineRule="exact"/>
        <w:jc w:val="center"/>
        <w:rPr>
          <w:rFonts w:ascii="仿宋_GB2312" w:hAnsi="Times New Roman" w:eastAsia="仿宋_GB2312" w:cs="Times New Roman"/>
          <w:b/>
          <w:color w:val="FF0000"/>
          <w:szCs w:val="24"/>
        </w:rPr>
      </w:pPr>
    </w:p>
    <w:p>
      <w:pPr>
        <w:spacing w:line="4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二O二0年第四期         　                     总第121期</w:t>
      </w:r>
    </w:p>
    <w:p>
      <w:pPr>
        <w:spacing w:line="400" w:lineRule="exact"/>
        <w:rPr>
          <w:rFonts w:ascii="仿宋_GB2312" w:hAnsi="Times New Roman" w:eastAsia="仿宋_GB2312" w:cs="Times New Roman"/>
          <w:sz w:val="28"/>
          <w:szCs w:val="28"/>
        </w:rPr>
      </w:pPr>
    </w:p>
    <w:p>
      <w:pPr>
        <w:spacing w:line="4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娄底职业技术学院教务处编                   2020年9月30日</w:t>
      </w:r>
    </w:p>
    <w:p>
      <w:pPr>
        <w:spacing w:line="200" w:lineRule="exact"/>
        <w:rPr>
          <w:rFonts w:ascii="仿宋_GB2312" w:hAnsi="Calibri" w:eastAsia="仿宋_GB2312" w:cs="Times New Roman"/>
          <w:b/>
          <w:color w:val="FF0000"/>
          <w:sz w:val="28"/>
          <w:u w:val="thick"/>
        </w:rPr>
      </w:pPr>
      <w:r>
        <w:rPr>
          <w:rFonts w:hint="eastAsia" w:ascii="仿宋_GB2312" w:hAnsi="Calibri" w:eastAsia="仿宋_GB2312" w:cs="Times New Roman"/>
          <w:color w:val="FF0000"/>
          <w:sz w:val="28"/>
          <w:u w:val="thick"/>
        </w:rPr>
        <w:t xml:space="preserve">                                                   </w:t>
      </w:r>
      <w:r>
        <w:rPr>
          <w:rFonts w:hint="eastAsia" w:ascii="仿宋_GB2312" w:hAnsi="Calibri" w:eastAsia="仿宋_GB2312" w:cs="Times New Roman"/>
          <w:b/>
          <w:color w:val="FF0000"/>
          <w:sz w:val="28"/>
          <w:u w:val="thick"/>
        </w:rPr>
        <w:t xml:space="preserve">           </w:t>
      </w:r>
    </w:p>
    <w:p>
      <w:pPr>
        <w:spacing w:line="200" w:lineRule="exact"/>
        <w:rPr>
          <w:rFonts w:ascii="仿宋_GB2312" w:hAnsi="Calibri" w:eastAsia="仿宋_GB2312" w:cs="Times New Roman"/>
          <w:b/>
          <w:color w:val="FF0000"/>
          <w:sz w:val="28"/>
          <w:u w:val="thick"/>
        </w:rPr>
      </w:pPr>
    </w:p>
    <w:p>
      <w:pPr>
        <w:spacing w:line="580" w:lineRule="exact"/>
        <w:rPr>
          <w:rFonts w:ascii="仿宋_GB2312" w:hAnsi="Times New Roman" w:eastAsia="仿宋_GB2312" w:cs="Times New Roman"/>
          <w:sz w:val="32"/>
          <w:szCs w:val="32"/>
        </w:rPr>
      </w:pPr>
    </w:p>
    <w:p>
      <w:pPr>
        <w:adjustRightInd w:val="0"/>
        <w:snapToGrid w:val="0"/>
        <w:spacing w:line="580" w:lineRule="exact"/>
        <w:ind w:right="1120"/>
        <w:rPr>
          <w:rFonts w:ascii="仿宋_GB2312" w:eastAsia="仿宋_GB2312" w:hAnsiTheme="minorEastAsia"/>
          <w:sz w:val="28"/>
          <w:szCs w:val="28"/>
        </w:rPr>
      </w:pPr>
      <w:r>
        <w:rPr>
          <w:rFonts w:hint="eastAsia" w:ascii="仿宋_GB2312" w:eastAsia="仿宋_GB2312" w:hAnsiTheme="minorEastAsia"/>
          <w:sz w:val="28"/>
          <w:szCs w:val="28"/>
        </w:rPr>
        <w:t>【教学动态】</w:t>
      </w:r>
    </w:p>
    <w:p>
      <w:pPr>
        <w:adjustRightInd w:val="0"/>
        <w:snapToGrid w:val="0"/>
        <w:spacing w:line="580" w:lineRule="exact"/>
        <w:ind w:right="1120"/>
        <w:rPr>
          <w:rFonts w:ascii="仿宋_GB2312" w:eastAsia="仿宋_GB2312" w:hAnsiTheme="minorEastAsia"/>
          <w:sz w:val="28"/>
          <w:szCs w:val="28"/>
        </w:rPr>
      </w:pPr>
    </w:p>
    <w:p>
      <w:pPr>
        <w:jc w:val="center"/>
        <w:rPr>
          <w:rFonts w:ascii="仿宋" w:hAnsi="仿宋" w:eastAsia="仿宋" w:cs="仿宋"/>
          <w:b/>
          <w:bCs/>
          <w:sz w:val="36"/>
          <w:szCs w:val="36"/>
        </w:rPr>
      </w:pPr>
      <w:r>
        <w:rPr>
          <w:rFonts w:hint="eastAsia" w:ascii="仿宋" w:hAnsi="仿宋" w:eastAsia="仿宋" w:cs="仿宋"/>
          <w:b/>
          <w:bCs/>
          <w:sz w:val="36"/>
          <w:szCs w:val="36"/>
        </w:rPr>
        <w:t>教学工作委员会会议审议2020级专业人才培养方案</w:t>
      </w:r>
    </w:p>
    <w:p>
      <w:pPr>
        <w:jc w:val="center"/>
        <w:rPr>
          <w:rFonts w:ascii="仿宋" w:hAnsi="仿宋" w:eastAsia="仿宋" w:cs="仿宋"/>
          <w:b/>
          <w:bCs/>
          <w:sz w:val="36"/>
          <w:szCs w:val="36"/>
        </w:rPr>
      </w:pPr>
    </w:p>
    <w:p>
      <w:pPr>
        <w:rPr>
          <w:rFonts w:ascii="仿宋" w:hAnsi="仿宋" w:eastAsia="仿宋" w:cs="仿宋"/>
          <w:sz w:val="28"/>
          <w:szCs w:val="28"/>
        </w:rPr>
      </w:pPr>
      <w:r>
        <w:rPr>
          <w:rFonts w:hint="eastAsia" w:ascii="仿宋" w:hAnsi="仿宋" w:eastAsia="仿宋" w:cs="仿宋"/>
          <w:sz w:val="28"/>
          <w:szCs w:val="28"/>
        </w:rPr>
        <w:t xml:space="preserve">    9月11日，我校在综合楼312召开教学工作委员会会议，专题审议2020级专业人才培养方案。校长朱忠义、副校长龙伟、党委委员梁凌洁出席会议，教学工作委员会组成单位主要负责人参加会议。校长朱忠义讲话，副校长龙伟主持会议。</w:t>
      </w:r>
    </w:p>
    <w:p>
      <w:pPr>
        <w:rPr>
          <w:rFonts w:ascii="仿宋" w:hAnsi="仿宋" w:eastAsia="仿宋" w:cs="仿宋"/>
          <w:sz w:val="28"/>
          <w:szCs w:val="28"/>
        </w:rPr>
      </w:pPr>
      <w:r>
        <w:rPr>
          <w:rFonts w:hint="eastAsia" w:ascii="仿宋" w:hAnsi="仿宋" w:eastAsia="仿宋" w:cs="仿宋"/>
          <w:sz w:val="28"/>
          <w:szCs w:val="28"/>
        </w:rPr>
        <w:t xml:space="preserve">    会上，教务处处长游新娥、医学教学部主任曾卓分别就校本部、医学校区2020级专业人才培养方案制（修）订情况做了详细汇报。与会的教学工作委员会委员就2020级各专业人才培养方案进行了深入研讨和认真审议。大家认为2020级各专业人才培养方案历经制（修）订准备、制（修）订起草、方案论证、方案审核并优化等阶段，规范性评审全部合格。会议同意原则通过2020级各专业人才培养方案，建议提请学校党委会审定。  </w:t>
      </w:r>
    </w:p>
    <w:p>
      <w:pPr>
        <w:ind w:firstLine="560"/>
        <w:jc w:val="right"/>
        <w:rPr>
          <w:rFonts w:ascii="仿宋" w:hAnsi="仿宋" w:eastAsia="仿宋" w:cs="仿宋"/>
          <w:sz w:val="28"/>
          <w:szCs w:val="28"/>
        </w:rPr>
      </w:pPr>
      <w:r>
        <w:rPr>
          <w:rFonts w:hint="eastAsia" w:ascii="仿宋" w:hAnsi="仿宋" w:eastAsia="仿宋" w:cs="仿宋"/>
          <w:sz w:val="28"/>
          <w:szCs w:val="28"/>
        </w:rPr>
        <w:t>朱忠义在讲话中强调：</w:t>
      </w:r>
      <w:r>
        <w:rPr>
          <w:rFonts w:hint="eastAsia" w:ascii="仿宋" w:hAnsi="仿宋" w:eastAsia="仿宋" w:cs="仿宋"/>
          <w:b/>
          <w:bCs/>
          <w:sz w:val="28"/>
          <w:szCs w:val="28"/>
        </w:rPr>
        <w:t>第一，教书育人是学校的根本任务。</w:t>
      </w:r>
      <w:r>
        <w:rPr>
          <w:rFonts w:hint="eastAsia" w:ascii="仿宋" w:hAnsi="仿宋" w:eastAsia="仿宋" w:cs="仿宋"/>
          <w:sz w:val="28"/>
          <w:szCs w:val="28"/>
        </w:rPr>
        <w:t>教学工作是学校的中心工作，其他一切工作都要聚焦和服从于教学工作。</w:t>
      </w:r>
      <w:r>
        <w:rPr>
          <w:rFonts w:hint="eastAsia" w:ascii="仿宋" w:hAnsi="仿宋" w:eastAsia="仿宋" w:cs="仿宋"/>
          <w:b/>
          <w:bCs/>
          <w:sz w:val="28"/>
          <w:szCs w:val="28"/>
        </w:rPr>
        <w:t>第二，人才培养方案是人才培养工作的“宪法</w:t>
      </w:r>
      <w:r>
        <w:rPr>
          <w:rFonts w:ascii="仿宋" w:hAnsi="仿宋" w:eastAsia="仿宋" w:cs="仿宋"/>
          <w:b/>
          <w:bCs/>
          <w:sz w:val="28"/>
          <w:szCs w:val="28"/>
        </w:rPr>
        <w:t>”</w:t>
      </w:r>
      <w:r>
        <w:rPr>
          <w:rFonts w:hint="eastAsia" w:ascii="仿宋" w:hAnsi="仿宋" w:eastAsia="仿宋" w:cs="仿宋"/>
          <w:b/>
          <w:bCs/>
          <w:sz w:val="28"/>
          <w:szCs w:val="28"/>
        </w:rPr>
        <w:t>。</w:t>
      </w:r>
      <w:r>
        <w:rPr>
          <w:rFonts w:hint="eastAsia" w:ascii="仿宋" w:hAnsi="仿宋" w:eastAsia="仿宋" w:cs="仿宋"/>
          <w:sz w:val="28"/>
          <w:szCs w:val="28"/>
        </w:rPr>
        <w:t>人才培养方案应具有权威性和科学性。一要在充分的市场调研基础上制（修）订人才培养方案确保科学性，必须严格遵守教研室、二级学院、教务处（医学教学部）三级审核流程；二要抓住核心环节，在明确人才培养目标基础上构建科学的课程体系；三要抓住核心要求，制订课程教学质量标准，厘定学生应该掌握的知识点和技能点；四要淘汰“水课”、打造“金课”，确保学生掌握“经世致用”之学；五要各职能部门各司其职，共同努力确保人才培养方案落实到位；六要突出人才培养质量，全面提升学生综合素质。第三，</w:t>
      </w:r>
      <w:r>
        <w:rPr>
          <w:rFonts w:hint="eastAsia" w:ascii="仿宋" w:hAnsi="仿宋" w:eastAsia="仿宋" w:cs="仿宋"/>
          <w:b/>
          <w:bCs/>
          <w:sz w:val="28"/>
          <w:szCs w:val="28"/>
        </w:rPr>
        <w:t>二级学院是办学责任主体。</w:t>
      </w:r>
      <w:r>
        <w:rPr>
          <w:rFonts w:hint="eastAsia" w:ascii="仿宋" w:hAnsi="仿宋" w:eastAsia="仿宋" w:cs="仿宋"/>
          <w:sz w:val="28"/>
          <w:szCs w:val="28"/>
        </w:rPr>
        <w:t>必须紧紧抓住提高人才培养质量和增强专业建设内涵办学目标，切实提高毕业生就业质量和专业办学水平,各二级学院要争取在全省排名中进入同类专业体系前五名。</w:t>
      </w:r>
      <w:r>
        <w:rPr>
          <w:rFonts w:hint="eastAsia" w:ascii="仿宋" w:hAnsi="仿宋" w:eastAsia="仿宋" w:cs="仿宋"/>
          <w:b/>
          <w:bCs/>
          <w:sz w:val="28"/>
          <w:szCs w:val="28"/>
        </w:rPr>
        <w:t>第四，教研室是教学基本单位。</w:t>
      </w:r>
      <w:r>
        <w:rPr>
          <w:rFonts w:hint="eastAsia" w:ascii="仿宋" w:hAnsi="仿宋" w:eastAsia="仿宋" w:cs="仿宋"/>
          <w:sz w:val="28"/>
          <w:szCs w:val="28"/>
        </w:rPr>
        <w:t>须充分发挥这一教学基层组织的功能，要通过教研室增强教师归属感、凝聚力、向心力，同时也让教师感受到工作责任和压力。</w:t>
      </w:r>
      <w:r>
        <w:rPr>
          <w:rFonts w:hint="eastAsia" w:ascii="仿宋" w:hAnsi="仿宋" w:eastAsia="仿宋" w:cs="仿宋"/>
          <w:b/>
          <w:bCs/>
          <w:sz w:val="28"/>
          <w:szCs w:val="28"/>
        </w:rPr>
        <w:t>第五，教师是学校办学主体。</w:t>
      </w:r>
      <w:r>
        <w:rPr>
          <w:rFonts w:hint="eastAsia" w:ascii="仿宋" w:hAnsi="仿宋" w:eastAsia="仿宋" w:cs="仿宋"/>
          <w:sz w:val="28"/>
          <w:szCs w:val="28"/>
        </w:rPr>
        <w:t>要努力打造一支有情怀、能力强、善创新的“娄职教学铁军”。</w:t>
      </w:r>
      <w:r>
        <w:rPr>
          <w:rFonts w:hint="eastAsia" w:ascii="仿宋" w:hAnsi="仿宋" w:eastAsia="仿宋" w:cs="仿宋"/>
          <w:b/>
          <w:bCs/>
          <w:sz w:val="28"/>
          <w:szCs w:val="28"/>
        </w:rPr>
        <w:t>第六，良好的制度体系是保障，确保制度合规、科学、有效。</w:t>
      </w:r>
      <w:r>
        <w:rPr>
          <w:rFonts w:hint="eastAsia" w:ascii="仿宋" w:hAnsi="仿宋" w:eastAsia="仿宋" w:cs="仿宋"/>
          <w:sz w:val="28"/>
          <w:szCs w:val="28"/>
        </w:rPr>
        <w:t>一要改进现有教学质量评价体系；二要尽快构建二级学院办学质量评估体系；三要建立全员岗位职责、能力、工作量标准；四要出台和完善教学重点项目、科研服务项目、行政获奖（特殊贡献）促进办法；五要构建体现能力、质量、业绩的导向机制，创造有利于全员成长的制度环境。</w:t>
      </w:r>
      <w:r>
        <w:rPr>
          <w:rFonts w:hint="eastAsia" w:ascii="仿宋" w:hAnsi="仿宋" w:eastAsia="仿宋" w:cs="仿宋"/>
          <w:b/>
          <w:bCs/>
          <w:sz w:val="28"/>
          <w:szCs w:val="28"/>
        </w:rPr>
        <w:t>第七，要加强骨干人才培养，</w:t>
      </w:r>
      <w:r>
        <w:rPr>
          <w:rFonts w:hint="eastAsia" w:ascii="仿宋" w:hAnsi="仿宋" w:eastAsia="仿宋" w:cs="仿宋"/>
          <w:sz w:val="28"/>
          <w:szCs w:val="28"/>
        </w:rPr>
        <w:t>确保学校事业发展后继有人。一要大胆培养年轻人；二要大手笔引进人才，合作办学专业须和合作企业组建“联合教研室”，在合作办学过程中不断提升教师教学能力；三要放手起用基本成熟的后备力量；四要切实发挥老同志的“传帮带”作用。</w:t>
      </w:r>
      <w:r>
        <w:rPr>
          <w:rFonts w:hint="eastAsia" w:ascii="仿宋" w:hAnsi="仿宋" w:eastAsia="仿宋" w:cs="仿宋"/>
          <w:b/>
          <w:bCs/>
          <w:sz w:val="28"/>
          <w:szCs w:val="28"/>
        </w:rPr>
        <w:t>第八，要加强教育教学信息化建设。</w:t>
      </w:r>
      <w:r>
        <w:rPr>
          <w:rFonts w:hint="eastAsia" w:ascii="仿宋" w:hAnsi="仿宋" w:eastAsia="仿宋" w:cs="仿宋"/>
          <w:sz w:val="28"/>
          <w:szCs w:val="28"/>
        </w:rPr>
        <w:t>一要尽快建立可即时记录、可查询、可评价的教学质量管理平台；二要大力推进教学（管理）工作数据化、电子化；三要进一步加强教学支撑能力建设，确保各类资源、</w:t>
      </w:r>
    </w:p>
    <w:p>
      <w:pPr>
        <w:rPr>
          <w:rFonts w:ascii="仿宋" w:hAnsi="仿宋" w:eastAsia="仿宋" w:cs="仿宋"/>
          <w:sz w:val="28"/>
          <w:szCs w:val="28"/>
        </w:rPr>
      </w:pPr>
      <w:r>
        <w:rPr>
          <w:rFonts w:hint="eastAsia" w:ascii="仿宋" w:hAnsi="仿宋" w:eastAsia="仿宋" w:cs="仿宋"/>
          <w:sz w:val="28"/>
          <w:szCs w:val="28"/>
        </w:rPr>
        <w:t>平台对教学（管理）工作的支撑作用。（教务处）</w:t>
      </w:r>
    </w:p>
    <w:p>
      <w:pPr>
        <w:ind w:firstLine="560"/>
        <w:rPr>
          <w:rFonts w:ascii="仿宋" w:hAnsi="仿宋" w:eastAsia="仿宋" w:cs="仿宋"/>
          <w:sz w:val="28"/>
          <w:szCs w:val="28"/>
        </w:rPr>
      </w:pPr>
    </w:p>
    <w:p>
      <w:pPr>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我校召开1+X证书制度试点计划申报协调会议</w:t>
      </w:r>
    </w:p>
    <w:p>
      <w:pPr>
        <w:jc w:val="center"/>
        <w:rPr>
          <w:rFonts w:hint="eastAsia" w:ascii="仿宋" w:hAnsi="仿宋" w:eastAsia="仿宋" w:cs="仿宋"/>
          <w:b/>
          <w:bCs/>
          <w:sz w:val="36"/>
          <w:szCs w:val="36"/>
          <w:lang w:val="en-US" w:eastAsia="zh-CN"/>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9月21日，我校在综合楼312召开1+X证书制度试点计划申报协调会议。副校长龙伟、金建雄、党委委员梁凌洁出席会议，教务处负责人、医学教学部、计划财务处主要负责人、农林工程学院、会计学院、电子信息工程学院、土木工程学院、机电工程学院、护理学院、医药技术学院、文化传播学院主要负责人参加会议。副校长龙伟主持会议。</w:t>
      </w:r>
    </w:p>
    <w:p>
      <w:pPr>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会上，教务处副处长朱燕通报了《教育部办公厅等四部门关于进一步做好在院校实施1+X证书制度试点有关经费使用管理工作的通知》、《关于进一步做好2020年湖南省1+X证书制度试点工作的通知》精神。经充分讨论，会议确定了教育部第二批1+X证书制度试点专业工业机器人技术专业试点规模人数和拟申报教育部第三批1+X证书制度试点的8个专业（畜牧兽医、动物医学、数控技术、机械制造与自动化、建筑工程技术、工程造价、计算机网络技术、护理）。</w:t>
      </w:r>
    </w:p>
    <w:p>
      <w:pPr>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龙伟就申报工作作指导讲话。他指出：</w:t>
      </w:r>
      <w:r>
        <w:rPr>
          <w:rFonts w:hint="eastAsia" w:ascii="仿宋" w:hAnsi="仿宋" w:eastAsia="仿宋" w:cs="仿宋"/>
          <w:b/>
          <w:bCs/>
          <w:sz w:val="28"/>
          <w:szCs w:val="28"/>
          <w:lang w:val="en-US" w:eastAsia="zh-CN"/>
        </w:rPr>
        <w:t>一是把握新机遇，积极推进。</w:t>
      </w:r>
      <w:r>
        <w:rPr>
          <w:rFonts w:hint="eastAsia" w:ascii="仿宋" w:hAnsi="仿宋" w:eastAsia="仿宋" w:cs="仿宋"/>
          <w:sz w:val="28"/>
          <w:szCs w:val="28"/>
          <w:lang w:val="en-US" w:eastAsia="zh-CN"/>
        </w:rPr>
        <w:t>1+X证书制度试点是技术技能型人才培养制度和人才培养模式的重大创新，旨在构建复合型的技术技能型人才培养培训模式。第三批1+X证书制度试点专业省级一流特色专业群群内专业须积极主动申报，鼓励其他专业申报。</w:t>
      </w:r>
      <w:r>
        <w:rPr>
          <w:rFonts w:hint="eastAsia" w:ascii="仿宋" w:hAnsi="仿宋" w:eastAsia="仿宋" w:cs="仿宋"/>
          <w:b/>
          <w:bCs/>
          <w:sz w:val="28"/>
          <w:szCs w:val="28"/>
          <w:lang w:val="en-US" w:eastAsia="zh-CN"/>
        </w:rPr>
        <w:t>二是应对新挑战，稳中求进。</w:t>
      </w:r>
      <w:r>
        <w:rPr>
          <w:rFonts w:hint="eastAsia" w:ascii="仿宋" w:hAnsi="仿宋" w:eastAsia="仿宋" w:cs="仿宋"/>
          <w:sz w:val="28"/>
          <w:szCs w:val="28"/>
          <w:lang w:val="en-US" w:eastAsia="zh-CN"/>
        </w:rPr>
        <w:t>一要科学认识。开展“1+X”证书制度试点工作，要</w:t>
      </w:r>
      <w:bookmarkStart w:id="0" w:name="_GoBack"/>
      <w:bookmarkEnd w:id="0"/>
      <w:r>
        <w:rPr>
          <w:rFonts w:hint="eastAsia" w:ascii="仿宋" w:hAnsi="仿宋" w:eastAsia="仿宋" w:cs="仿宋"/>
          <w:sz w:val="28"/>
          <w:szCs w:val="28"/>
          <w:lang w:val="en-US" w:eastAsia="zh-CN"/>
        </w:rPr>
        <w:t>学习“新”标准（系统了解内容要求条件）、重构“新”方案（技能等级证书与人才培养方案有机融合）、探索“新”模式（培养培训一体化设计与实施）、打造“新”团队（教师须取得培训教师或者考评员资格）、建立“新”制度（成果认定积累转化）、合作“新”途径（企业、学校、培训评价组织三元）。二要科学确定。科学确定试点专业及对应的证书、规模，专业要适应，证书要适需，规模要适度。三要科学对接。研究并落实人才培养方案与职业技能等级证书的对接融合。</w:t>
      </w:r>
      <w:r>
        <w:rPr>
          <w:rFonts w:hint="eastAsia" w:ascii="仿宋" w:hAnsi="仿宋" w:eastAsia="仿宋" w:cs="仿宋"/>
          <w:b/>
          <w:bCs/>
          <w:sz w:val="28"/>
          <w:szCs w:val="28"/>
          <w:lang w:val="en-US" w:eastAsia="zh-CN"/>
        </w:rPr>
        <w:t>三是担当新任务，实时跟进。</w:t>
      </w:r>
      <w:r>
        <w:rPr>
          <w:rFonts w:hint="eastAsia" w:ascii="仿宋" w:hAnsi="仿宋" w:eastAsia="仿宋" w:cs="仿宋"/>
          <w:sz w:val="28"/>
          <w:szCs w:val="28"/>
          <w:lang w:val="en-US" w:eastAsia="zh-CN"/>
        </w:rPr>
        <w:t>一要强化领导，统筹管理，确保试点工作规范有序；二要强化质量，统筹把关，重点把好证书选择关、培训关、考核关；三要强化责任，统筹落实“七要”要求（试点规模要确定、试点任务要完成、试点方案要提交、试点专业培养方案要修订、试点工作过程管理要加强、试点工作周报制度要执行、试点证书培训考核费用保障要到位）。</w:t>
      </w:r>
    </w:p>
    <w:p>
      <w:pPr>
        <w:ind w:firstLine="560"/>
        <w:jc w:val="righ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（教务处）</w:t>
      </w:r>
    </w:p>
    <w:p>
      <w:pPr>
        <w:adjustRightInd w:val="0"/>
        <w:snapToGrid w:val="0"/>
        <w:spacing w:line="580" w:lineRule="exact"/>
        <w:ind w:right="1120"/>
        <w:rPr>
          <w:rFonts w:hint="eastAsia" w:ascii="仿宋_GB2312" w:eastAsia="仿宋_GB2312" w:hAnsiTheme="minorEastAsia"/>
          <w:sz w:val="28"/>
          <w:szCs w:val="28"/>
        </w:rPr>
      </w:pPr>
    </w:p>
    <w:p>
      <w:pPr>
        <w:adjustRightInd w:val="0"/>
        <w:snapToGrid w:val="0"/>
        <w:spacing w:line="580" w:lineRule="exact"/>
        <w:ind w:right="1120"/>
        <w:rPr>
          <w:rFonts w:hint="eastAsia" w:ascii="仿宋_GB2312" w:eastAsia="仿宋_GB2312" w:hAnsiTheme="minorEastAsia"/>
          <w:sz w:val="28"/>
          <w:szCs w:val="28"/>
        </w:rPr>
      </w:pPr>
    </w:p>
    <w:p>
      <w:pPr>
        <w:adjustRightInd w:val="0"/>
        <w:snapToGrid w:val="0"/>
        <w:spacing w:line="580" w:lineRule="exact"/>
        <w:ind w:right="1120"/>
        <w:rPr>
          <w:rFonts w:ascii="仿宋_GB2312" w:eastAsia="仿宋_GB2312" w:hAnsiTheme="minorEastAsia"/>
          <w:sz w:val="28"/>
          <w:szCs w:val="28"/>
        </w:rPr>
      </w:pPr>
      <w:r>
        <w:rPr>
          <w:rFonts w:hint="eastAsia" w:ascii="仿宋_GB2312" w:eastAsia="仿宋_GB2312" w:hAnsiTheme="minorEastAsia"/>
          <w:sz w:val="28"/>
          <w:szCs w:val="28"/>
        </w:rPr>
        <w:t>【教学改革】</w:t>
      </w:r>
    </w:p>
    <w:p>
      <w:pPr>
        <w:ind w:firstLine="560"/>
        <w:rPr>
          <w:rFonts w:ascii="仿宋" w:hAnsi="仿宋" w:eastAsia="仿宋" w:cs="仿宋"/>
          <w:sz w:val="28"/>
          <w:szCs w:val="28"/>
        </w:rPr>
      </w:pPr>
    </w:p>
    <w:p>
      <w:pPr>
        <w:jc w:val="center"/>
        <w:rPr>
          <w:rFonts w:ascii="仿宋" w:hAnsi="仿宋" w:eastAsia="仿宋" w:cs="仿宋"/>
          <w:b/>
          <w:bCs/>
          <w:sz w:val="32"/>
          <w:szCs w:val="32"/>
        </w:rPr>
      </w:pPr>
      <w:r>
        <w:rPr>
          <w:rFonts w:hint="eastAsia" w:ascii="仿宋" w:hAnsi="仿宋" w:eastAsia="仿宋" w:cs="仿宋"/>
          <w:b/>
          <w:bCs/>
          <w:sz w:val="32"/>
          <w:szCs w:val="32"/>
        </w:rPr>
        <w:t>我校教师主编教材获评2020年湖南省职业教育优秀教材</w:t>
      </w:r>
    </w:p>
    <w:p>
      <w:pPr>
        <w:rPr>
          <w:rFonts w:ascii="仿宋" w:hAnsi="仿宋" w:eastAsia="仿宋" w:cs="仿宋"/>
          <w:sz w:val="28"/>
          <w:szCs w:val="28"/>
        </w:rPr>
      </w:pPr>
    </w:p>
    <w:p>
      <w:pPr>
        <w:ind w:firstLine="560"/>
        <w:rPr>
          <w:rFonts w:ascii="仿宋" w:hAnsi="仿宋" w:eastAsia="仿宋" w:cs="仿宋"/>
          <w:sz w:val="28"/>
          <w:szCs w:val="28"/>
        </w:rPr>
      </w:pPr>
      <w:r>
        <w:rPr>
          <w:rFonts w:hint="eastAsia" w:ascii="仿宋" w:hAnsi="仿宋" w:eastAsia="仿宋" w:cs="仿宋"/>
          <w:sz w:val="28"/>
          <w:szCs w:val="28"/>
        </w:rPr>
        <w:t>近日，省教育厅发布了《关于公布2020年湖南省职业教育优秀教材认定结果的通知》（湘教通〔2020〕186号），我校选送的《世纪商务英语听说教程基础篇Ⅱ（第六版）》（曹淑萍、李艳慧、肖付良主编，大连理工大学出版社出版）、《基础会计实训项目化教程（第3版）》（朱余娥、袁其谦主编，电子工业出版社出版）、《猪生产与疾病防治》（刘小明、谢大识、谭德展主编，西北农林科技大学出版社出版）、《眼耳鼻咽喉口腔科护理学》（范国正、雷献文主编，人民卫生出版社出版）、《CorelDRAW技术与设计实战》（夏高彦主编，化学工业出版社出版）等5本教材被认定为“2020年湖南省职业教育优秀教材”。</w:t>
      </w:r>
    </w:p>
    <w:p>
      <w:pPr>
        <w:ind w:firstLine="560"/>
        <w:jc w:val="right"/>
        <w:rPr>
          <w:rFonts w:ascii="仿宋" w:hAnsi="仿宋" w:eastAsia="仿宋" w:cs="仿宋"/>
          <w:sz w:val="28"/>
          <w:szCs w:val="28"/>
        </w:rPr>
      </w:pPr>
      <w:r>
        <w:rPr>
          <w:rFonts w:hint="eastAsia" w:ascii="仿宋" w:hAnsi="仿宋" w:eastAsia="仿宋" w:cs="仿宋"/>
          <w:sz w:val="28"/>
          <w:szCs w:val="28"/>
        </w:rPr>
        <w:t>我校经校级初选，遴选了8本教材参与此次省职业教育优秀教材认定，最终有5本教材脱颖而出。62.5%的认定率居全省高职院校前列，充分彰显了我校教师教材编写能力与水平。今后，我校将继续发挥优秀教材在教材建设中的引领作用，以高水平教材建设为契机，引导教师更新教育教学理念，积极推动“三教”改革，提升人才培养质</w:t>
      </w:r>
    </w:p>
    <w:p>
      <w:pPr>
        <w:rPr>
          <w:rFonts w:ascii="仿宋" w:hAnsi="仿宋" w:eastAsia="仿宋" w:cs="仿宋"/>
          <w:sz w:val="28"/>
          <w:szCs w:val="28"/>
        </w:rPr>
      </w:pPr>
      <w:r>
        <w:rPr>
          <w:rFonts w:hint="eastAsia" w:ascii="仿宋" w:hAnsi="仿宋" w:eastAsia="仿宋" w:cs="仿宋"/>
          <w:sz w:val="28"/>
          <w:szCs w:val="28"/>
        </w:rPr>
        <w:t>量，为推动我省职业教育改革发展做出更大贡献。（教务处）</w:t>
      </w:r>
    </w:p>
    <w:p>
      <w:pPr>
        <w:ind w:firstLine="560"/>
        <w:jc w:val="right"/>
        <w:rPr>
          <w:rFonts w:ascii="仿宋" w:hAnsi="仿宋" w:eastAsia="仿宋" w:cs="仿宋"/>
          <w:sz w:val="28"/>
          <w:szCs w:val="28"/>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r>
        <w:rPr>
          <w:rFonts w:hint="eastAsia" w:ascii="仿宋" w:hAnsi="仿宋" w:eastAsia="仿宋" w:cs="仿宋"/>
          <w:b/>
          <w:bCs/>
          <w:sz w:val="36"/>
          <w:szCs w:val="36"/>
        </w:rPr>
        <w:t>我校获湖南省大学生思政课研究性学习成果展示</w:t>
      </w:r>
    </w:p>
    <w:p>
      <w:pPr>
        <w:jc w:val="center"/>
        <w:rPr>
          <w:rFonts w:hint="eastAsia" w:ascii="仿宋" w:hAnsi="仿宋" w:eastAsia="仿宋" w:cs="仿宋"/>
          <w:b/>
          <w:bCs/>
          <w:sz w:val="36"/>
          <w:szCs w:val="36"/>
        </w:rPr>
      </w:pPr>
      <w:r>
        <w:rPr>
          <w:rFonts w:hint="eastAsia" w:ascii="仿宋" w:hAnsi="仿宋" w:eastAsia="仿宋" w:cs="仿宋"/>
          <w:b/>
          <w:bCs/>
          <w:sz w:val="36"/>
          <w:szCs w:val="36"/>
        </w:rPr>
        <w:t>竞赛一等奖</w:t>
      </w:r>
    </w:p>
    <w:p>
      <w:pPr>
        <w:jc w:val="center"/>
        <w:rPr>
          <w:rFonts w:hint="eastAsia" w:ascii="仿宋" w:hAnsi="仿宋" w:eastAsia="仿宋" w:cs="仿宋"/>
          <w:b/>
          <w:bCs/>
          <w:sz w:val="36"/>
          <w:szCs w:val="36"/>
        </w:rPr>
      </w:pP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9月27日，湖南省大学生学习贯彻习近平新时代中国特色社会主义思想暨第六届思想政治理论课研究性学习成果展示竞赛决赛圆满落幕。本次竞赛由省教育厅主办，湘潭大学和长沙商贸旅游职业技术学院承办。全省共有11所本科高校和20所高职高专院校进入决赛，在决赛中各研究性学习小组充分展示学习成果，反思研究中存在的问题，交流各自的收获和体会。在辜桃、谢明老师指导下，经过紧张激烈的角逐，我校学生刘凯豪、曾威淳、周璟、沈灿、王宇参赛队成果荣获高职高专组一等奖。</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为搞好此次研究性学习活动，学校领导高度重视，思政课部具体组织。指导老师为各班级思政课任课教师，围绕竞赛主题展开研究。本次竞赛分初赛、复赛、决赛三个阶段进行，从5月份开始，历时5个多月。为获取研究的第一手材料，各研究性学习小组分工合作，收集查找相关资料，深入农村和社区开展调查研究。疫情为此次活动带来了诸多不便，各指导老师充分利用网络进行线上指导，8月底学生返校后精心进行现场指导。</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思想政治理论课研究性学习成果展示活动，实现了大学生学习内容的开创性、学习过程的自主性、解决问题的探究性有机统一，学生从知识的接受者变成了知识的探索者。同学们纷纷表示，在研究性学习的过程中真切地认识到祖国的强大力量、党中央的英明决策、习近平总书记的领导智慧以及社会主义制度的优越性，更加坚定了“四个自信”。通过参加比赛，重新认识了思政课，切实感受到了思政课的魅力，大大激发了对思想政治理论学习的兴趣。 </w:t>
      </w:r>
    </w:p>
    <w:p>
      <w:pPr>
        <w:rPr>
          <w:rFonts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我校高度重视思政教育教学工作，紧紧围绕立德树人根本任务，通过引入信息化教学平台、创新教学模式、打造精品示范课、加强督导听课等举措，全面落实和推进思政理论课改革创新，将大学生思政课研究性学习成果展示竞赛作为推动习近平新时代中国特色社会主义思想“三进”工作的重要抓手，积极推进研究性学习常态化、实践化，增强了思想政治教育的亲和力和感染力。（周旺东 欧阳琦）</w:t>
      </w:r>
    </w:p>
    <w:p>
      <w:pPr>
        <w:adjustRightInd w:val="0"/>
        <w:snapToGrid w:val="0"/>
        <w:spacing w:line="580" w:lineRule="exact"/>
        <w:ind w:right="1120"/>
        <w:rPr>
          <w:rFonts w:hint="eastAsia" w:ascii="仿宋_GB2312" w:eastAsia="仿宋_GB2312" w:hAnsiTheme="minorEastAsia"/>
          <w:sz w:val="28"/>
          <w:szCs w:val="28"/>
        </w:rPr>
      </w:pPr>
    </w:p>
    <w:p>
      <w:pPr>
        <w:adjustRightInd w:val="0"/>
        <w:snapToGrid w:val="0"/>
        <w:spacing w:line="580" w:lineRule="exact"/>
        <w:ind w:right="1120"/>
        <w:rPr>
          <w:rFonts w:hint="eastAsia" w:ascii="仿宋_GB2312" w:eastAsia="仿宋_GB2312" w:hAnsiTheme="minorEastAsia"/>
          <w:sz w:val="28"/>
          <w:szCs w:val="28"/>
        </w:rPr>
      </w:pPr>
    </w:p>
    <w:p>
      <w:pPr>
        <w:jc w:val="center"/>
        <w:rPr>
          <w:rFonts w:hint="eastAsia" w:ascii="仿宋" w:hAnsi="仿宋" w:eastAsia="仿宋" w:cs="仿宋"/>
          <w:b/>
          <w:bCs/>
          <w:sz w:val="36"/>
          <w:szCs w:val="36"/>
        </w:rPr>
      </w:pPr>
      <w:r>
        <w:rPr>
          <w:rFonts w:hint="eastAsia" w:ascii="仿宋" w:hAnsi="仿宋" w:eastAsia="仿宋" w:cs="仿宋"/>
          <w:b/>
          <w:bCs/>
          <w:sz w:val="36"/>
          <w:szCs w:val="36"/>
        </w:rPr>
        <w:t>我校举办村干部定向培养班村务见习成果汇报会</w:t>
      </w:r>
    </w:p>
    <w:p>
      <w:pPr>
        <w:adjustRightInd w:val="0"/>
        <w:snapToGrid w:val="0"/>
        <w:spacing w:line="580" w:lineRule="exact"/>
        <w:ind w:right="1120"/>
        <w:rPr>
          <w:rFonts w:hint="eastAsia" w:ascii="仿宋_GB2312" w:eastAsia="仿宋_GB2312" w:hAnsiTheme="minorEastAsia"/>
          <w:sz w:val="28"/>
          <w:szCs w:val="28"/>
        </w:rPr>
      </w:pP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9月4日，2019级农村经营管理专业（村干部定向培养）2019年寒假、2020年暑假村务见习汇报会在主教学楼多功能报告厅举行。校党委书记李文莲、党委副书记王健龙，娄底市委组织部组织一科科长黄彬，村干班定向培养办公室成员、农林工程学院领导班子及村务见习指导老师和2019级农村经营管理专业的全体学生参加了汇报会。汇报会由农林工程学院院长刘梅秋主持。</w:t>
      </w:r>
    </w:p>
    <w:p>
      <w:pPr>
        <w:rPr>
          <w:rFonts w:hint="eastAsia" w:ascii="仿宋_GB2312" w:eastAsia="仿宋_GB2312" w:hAnsiTheme="minorEastAsia"/>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各班遴选的12名代表一一上台汇报，他们有的讲述自己在乡村见习的工作经历、点滴感悟，有的分享所在乡镇要建学</w:t>
      </w:r>
      <w:r>
        <w:rPr>
          <w:rFonts w:hint="eastAsia" w:ascii="仿宋_GB2312" w:eastAsia="仿宋_GB2312" w:hAnsiTheme="minorEastAsia"/>
          <w:sz w:val="28"/>
          <w:szCs w:val="28"/>
        </w:rPr>
        <w:t>校的好消息，有的讲述自己带领村民建设种养专业合作社、通过产业发展共同致富的思路和做法，有的分享对油溪桥村脱贫攻坚道路的思考和借鉴，表达“守初心、担使命、找差距、抓落实”的决心与信心。</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评委老师们从汇报内容、现场表现等方面综合考评，最终，农管3班刘志林、农管2班邱燕芝获一等奖，农管1班易强强、农管4班李俊峰、农管3班吴芝、农管2班周品获二等奖，农管1班赵勇、农管2班谢威、农管1班肖亮、农管4班方雄、农管3班陆苗、农管4班肖星城获得三等奖。与会领导为获奖者颁奖。</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党委书记李文莲充分肯定同学们精神面貌好，表现精彩，对汇报内容进行了生动点评。李文莲指出，市委组织部高瞻远瞩，联合娄底职院举办农村经营管理专业（村干部定向培养），为国家培养急需的农村基层组织建设人才，具有重要的意义。她要求同学们学习油溪桥村党的思想引领、军人作风、农民情怀、现代化产业等管理特点，要有爱农之心，有扎根之境，有创新之能，有律己之严。李文莲认为此次“看到了农管班学生成长的希望，看到了学校办好农管班的希望，看到了新农村发展的希望”。李文莲寄语同学们：农村是个广阔天地，你们一定会大有作为。</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娄底市委组织部组织一科科长黄彬在讲话中指出，组织村干部定向培养生开展村务见习，是落实中央和省委、市委的要求，加强村干部队伍源头建设和带头人队伍建设的重要举措，也是加强学校教育与社会实践有机结合，切实解决村干部定向培养生缺乏基层锻炼和农村工作经验突出问题的有效途径。他希望同学们充分认识到村务见习的重要性，积极应对村务见习的挑战性，坚持虚心学习与大胆实践相结合、真情投入与系统总结相结合、有所作为与坚韧不拔相结合，不断在村务见习中提高自身能力素质。</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农林工程学院院长刘梅秋</w:t>
      </w:r>
      <w:r>
        <w:rPr>
          <w:rFonts w:hint="eastAsia" w:ascii="仿宋" w:hAnsi="仿宋" w:eastAsia="仿宋" w:cs="仿宋"/>
          <w:sz w:val="28"/>
          <w:szCs w:val="28"/>
          <w:lang w:eastAsia="zh-CN"/>
        </w:rPr>
        <w:t>表示</w:t>
      </w:r>
      <w:r>
        <w:rPr>
          <w:rFonts w:hint="eastAsia" w:ascii="仿宋" w:hAnsi="仿宋" w:eastAsia="仿宋" w:cs="仿宋"/>
          <w:sz w:val="28"/>
          <w:szCs w:val="28"/>
        </w:rPr>
        <w:t>，举办此次汇报交流会，一方面是为了让同学们将在乡村（社区）见习的情况进行交流，探讨村级事务中的热度、难点问题的处理办法，加深对未来服务乡村工作的认识与了解，另一方面能更好地锻炼口头表达与演讲能力，为今后面向村民、做好交流协调工作打下基础。下一阶段，会安排第二批、第三批农村经营管理专业（村干部定向培养）学生到油溪桥村跟班学习，推广完善这种跟班学习的内容与形式，真正做到学有所获。</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根据农村经营管理专业（村干部定向培养）人才培养方案要求，为了解学生村务见习（跟岗实习）与专题调研的实践情况，着力提升学生组织、协调与交流能力，农林工程学院开展了2019级农村经营管理专业学生村务见习总结、交流与汇报活动。</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9月3日，4个2019级农村经营管理专业（村干部定向培养）学生在主教学楼分班进行总结、交流，农林工程学院负责人、见习指导老师参加了各班的交流。“准村官们”有的精心准备了自己航拍制作的乡村建设视频，有的制作了精美的PPT，向领导和师生汇报了自己在乡村见习的经历、调研的情况及收获。（欧阳琦）</w:t>
      </w:r>
    </w:p>
    <w:p>
      <w:pPr>
        <w:adjustRightInd w:val="0"/>
        <w:snapToGrid w:val="0"/>
        <w:spacing w:line="580" w:lineRule="exact"/>
        <w:ind w:right="1120"/>
        <w:rPr>
          <w:rFonts w:hint="eastAsia" w:ascii="仿宋_GB2312" w:eastAsia="仿宋_GB2312" w:hAnsiTheme="minorEastAsia"/>
          <w:sz w:val="28"/>
          <w:szCs w:val="28"/>
        </w:rPr>
      </w:pPr>
    </w:p>
    <w:p>
      <w:pPr>
        <w:adjustRightInd w:val="0"/>
        <w:snapToGrid w:val="0"/>
        <w:spacing w:line="580" w:lineRule="exact"/>
        <w:ind w:right="1120"/>
        <w:rPr>
          <w:rFonts w:hint="eastAsia" w:ascii="仿宋_GB2312" w:eastAsia="仿宋_GB2312" w:hAnsiTheme="minorEastAsia"/>
          <w:sz w:val="28"/>
          <w:szCs w:val="28"/>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r>
        <w:rPr>
          <w:rFonts w:hint="eastAsia" w:ascii="仿宋" w:hAnsi="仿宋" w:eastAsia="仿宋" w:cs="仿宋"/>
          <w:b/>
          <w:bCs/>
          <w:sz w:val="36"/>
          <w:szCs w:val="36"/>
        </w:rPr>
        <w:t>2018级畜牧兽医专业开展学徒进阶考核</w:t>
      </w:r>
    </w:p>
    <w:p>
      <w:pPr>
        <w:adjustRightInd w:val="0"/>
        <w:snapToGrid w:val="0"/>
        <w:spacing w:line="580" w:lineRule="exact"/>
        <w:ind w:right="1120"/>
        <w:rPr>
          <w:rFonts w:hint="eastAsia" w:ascii="仿宋_GB2312" w:eastAsia="仿宋_GB2312" w:hAnsiTheme="minorEastAsia"/>
          <w:sz w:val="28"/>
          <w:szCs w:val="28"/>
        </w:rPr>
      </w:pP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娄底职院教育部第三批现代学徒制试点项目2018年在畜牧专业开始实行，2018级畜牧兽医专业学生培养采用“小学期分段育人、真实岗循环进阶”现代学徒制培养模式，即三年学习中，学生要在企业经过学徒初阶、学徒进阶、学徒升阶三次共50周的企业岗位培养，实现了工学交替、校企共同参与人才培养的要求。</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根据专业人才培养方案要求，农林工程学院联合省宠物诊疗行业协会，省市养猪、养牛、养禽等行业协会及湘村高科、天华实业等本地优势养殖产业知名企业，宠物医院等，组织2018级畜牧1班于2019年6-9月，2020年7-9月实施学徒第一、二阶段即初阶、进阶培养。本学期开学后，9月10日，农林工程学院组织2018级畜牧1班进行了总结交流，每位同学介绍自己参与学徒岗位培养的基本情况及收获、体会，分享操作技能经验。</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9月11日下午，岗位培养典型汇报会在新培训楼514室举行。教务处副处长李宇才，农林学院负责人及项目团队，其他二级学院校级现代学徒制试点项目负责人与会。2018级畜牧1班3名宠物医院学徒，2名猪场学徒，1名牛场学徒做了学徒学习的典型分享汇报。经专家评审，最终，吴秋同学获得一等奖，龙昌珍、张雨萱同学获得二等奖，汪顺心、刘博毛、李阳友同学获得三等奖。</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农林工程学院院长刘梅秋主持汇报会。她介绍了农林工程学院在畜牧专业开展现代学徒制人才培养的做法及经验。</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李宇才做专家点评。他以“试点工作有成效”“进阶学习有收获”“验收有压力”总结概括了学校开展现代学徒制人才培养项目的有关情况。</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汽车学院副院长左卫民分享了汽车学院实施现代学徒制的过程及经验。</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为做好畜牧兽医专业现代学徒制人才培养项目，学校、农林工程学院与9家企业进行校企合作，签订了《合作育人协议》、《三方协议》，制订了一系列的管理制度，初步建立了校企“双主体”协同育人体制机制；以“先招生后招工”的方式，组建了18级畜牧1班现代学徒制试点班，实现了“招生招工一体化”；学校聘请了13名企业导师和5名校内导师，担任学徒的培养任务，体现了“双导师”共同培养的要求；21位学生被企业招聘为学徒，并于今年6至9月在企业真实岗位上顺利进行了学徒初阶岗位培养，学生学徒实现了“双身份”；创新了《基于校企主导的“小学期分段育人、真实岗循环进阶”现代学徒制培养模式》，依据企业岗位对人才的要求，修订了《人才培养方案》，学校与企业共同承担教学任务，共同开发课程标准、考核标准、教学资源库，基本体现了现代学徒制的要求。 </w:t>
      </w:r>
    </w:p>
    <w:p>
      <w:pP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通过学徒初阶、进阶两个阶段的岗位培养，学生专业思想得到巩固，并学到了非洲猪瘟防控、猪病防疫、生猪饲养管理、宠物美容护理、宠物留置针注射、配药打针、手术器械准备等很多兽医实用技能。同时，也部分解决养殖企业技术人才招工难的问题，达到了企业与学生、学校共赢的目的。目前，畜牧兽医专业现代学徒制人才培养项目顺利通过了教育部专家组的项目年检。（欧阳琦）</w:t>
      </w:r>
    </w:p>
    <w:p>
      <w:pPr>
        <w:rPr>
          <w:rFonts w:hint="eastAsia" w:ascii="仿宋" w:hAnsi="仿宋" w:eastAsia="仿宋" w:cs="仿宋"/>
          <w:sz w:val="28"/>
          <w:szCs w:val="28"/>
        </w:rPr>
      </w:pPr>
    </w:p>
    <w:p>
      <w:pPr>
        <w:adjustRightInd w:val="0"/>
        <w:snapToGrid w:val="0"/>
        <w:spacing w:line="580" w:lineRule="exact"/>
        <w:ind w:right="1120"/>
        <w:rPr>
          <w:rFonts w:hint="eastAsia" w:ascii="仿宋_GB2312" w:eastAsia="仿宋_GB2312" w:hAnsiTheme="minorEastAsia"/>
          <w:sz w:val="28"/>
          <w:szCs w:val="28"/>
        </w:rPr>
      </w:pPr>
      <w:r>
        <w:rPr>
          <w:rFonts w:hint="eastAsia" w:ascii="仿宋_GB2312" w:eastAsia="仿宋_GB2312" w:hAnsiTheme="minorEastAsia"/>
          <w:sz w:val="28"/>
          <w:szCs w:val="28"/>
        </w:rPr>
        <w:t>【质量监控】</w:t>
      </w:r>
    </w:p>
    <w:p>
      <w:pPr>
        <w:adjustRightInd w:val="0"/>
        <w:snapToGrid w:val="0"/>
        <w:spacing w:line="580" w:lineRule="exact"/>
        <w:ind w:right="1120"/>
        <w:rPr>
          <w:rFonts w:hint="eastAsia" w:ascii="仿宋_GB2312" w:eastAsia="仿宋_GB2312" w:hAnsiTheme="minorEastAsia"/>
          <w:sz w:val="28"/>
          <w:szCs w:val="28"/>
        </w:rPr>
      </w:pPr>
    </w:p>
    <w:p>
      <w:pPr>
        <w:adjustRightInd w:val="0"/>
        <w:snapToGrid w:val="0"/>
        <w:spacing w:line="580" w:lineRule="exact"/>
        <w:jc w:val="center"/>
        <w:rPr>
          <w:rFonts w:hint="eastAsia" w:ascii="仿宋" w:hAnsi="仿宋" w:eastAsia="仿宋" w:cs="仿宋"/>
          <w:b/>
          <w:color w:val="000000"/>
          <w:sz w:val="36"/>
          <w:szCs w:val="36"/>
        </w:rPr>
      </w:pPr>
      <w:r>
        <w:rPr>
          <w:rFonts w:hint="eastAsia" w:ascii="仿宋" w:hAnsi="仿宋" w:eastAsia="仿宋" w:cs="仿宋"/>
          <w:b/>
          <w:color w:val="000000"/>
          <w:sz w:val="36"/>
          <w:szCs w:val="36"/>
        </w:rPr>
        <w:t>2020-2021学年第一学期期初教学检查通报</w:t>
      </w:r>
    </w:p>
    <w:p>
      <w:pPr>
        <w:adjustRightInd w:val="0"/>
        <w:snapToGrid w:val="0"/>
        <w:spacing w:line="580" w:lineRule="exact"/>
        <w:ind w:firstLine="560" w:firstLineChars="200"/>
        <w:jc w:val="center"/>
        <w:rPr>
          <w:rFonts w:ascii="宋体" w:hAnsi="宋体" w:eastAsia="宋体" w:cs="Times New Roman"/>
          <w:sz w:val="28"/>
          <w:szCs w:val="28"/>
        </w:rPr>
      </w:pPr>
    </w:p>
    <w:p>
      <w:pPr>
        <w:adjustRightInd w:val="0"/>
        <w:snapToGrid w:val="0"/>
        <w:spacing w:line="580" w:lineRule="exact"/>
        <w:ind w:firstLine="560" w:firstLineChars="200"/>
        <w:rPr>
          <w:rFonts w:hint="eastAsia" w:ascii="仿宋" w:hAnsi="仿宋" w:eastAsia="仿宋" w:cs="仿宋"/>
          <w:color w:val="000000"/>
          <w:sz w:val="28"/>
          <w:szCs w:val="28"/>
        </w:rPr>
      </w:pPr>
      <w:r>
        <w:rPr>
          <w:rFonts w:hint="eastAsia" w:ascii="仿宋" w:hAnsi="仿宋" w:eastAsia="仿宋" w:cs="仿宋"/>
          <w:sz w:val="28"/>
          <w:szCs w:val="28"/>
        </w:rPr>
        <w:t>为加强教学管理和质量监控，进一步规范教学运行与秩序，根据教学工作安排，</w:t>
      </w:r>
      <w:r>
        <w:rPr>
          <w:rFonts w:hint="eastAsia" w:ascii="仿宋" w:hAnsi="仿宋" w:eastAsia="仿宋" w:cs="仿宋"/>
          <w:kern w:val="0"/>
          <w:sz w:val="28"/>
          <w:szCs w:val="28"/>
        </w:rPr>
        <w:t>8月24日，</w:t>
      </w:r>
      <w:r>
        <w:rPr>
          <w:rFonts w:hint="eastAsia" w:ascii="仿宋" w:hAnsi="仿宋" w:eastAsia="仿宋" w:cs="仿宋"/>
          <w:sz w:val="28"/>
          <w:szCs w:val="28"/>
        </w:rPr>
        <w:t>教务处、督导团以及各学院对春季学期巩固性教学进行了检查；</w:t>
      </w:r>
      <w:r>
        <w:rPr>
          <w:rFonts w:hint="eastAsia" w:ascii="仿宋" w:hAnsi="仿宋" w:eastAsia="仿宋" w:cs="仿宋"/>
          <w:kern w:val="0"/>
          <w:sz w:val="28"/>
          <w:szCs w:val="28"/>
        </w:rPr>
        <w:t>8月24日，</w:t>
      </w:r>
      <w:r>
        <w:rPr>
          <w:rFonts w:hint="eastAsia" w:ascii="仿宋" w:hAnsi="仿宋" w:eastAsia="仿宋" w:cs="仿宋"/>
          <w:sz w:val="28"/>
          <w:szCs w:val="28"/>
        </w:rPr>
        <w:t>教务处、督导团以及各学院对本学期第一天的开课情况进行了检查；9月24日，</w:t>
      </w:r>
      <w:r>
        <w:rPr>
          <w:rFonts w:hint="eastAsia" w:ascii="仿宋" w:hAnsi="仿宋" w:eastAsia="仿宋" w:cs="仿宋"/>
          <w:kern w:val="0"/>
          <w:sz w:val="28"/>
          <w:szCs w:val="28"/>
        </w:rPr>
        <w:t>教务处与教学督导团深入各二级学院、教学部，对专业建设、培养方案落地、实践教学、考试、教学质量监控等方面进行了抽</w:t>
      </w:r>
      <w:r>
        <w:rPr>
          <w:rFonts w:hint="eastAsia" w:ascii="仿宋" w:hAnsi="仿宋" w:eastAsia="仿宋" w:cs="仿宋"/>
          <w:color w:val="000000"/>
          <w:sz w:val="28"/>
          <w:szCs w:val="28"/>
        </w:rPr>
        <w:t>查。现将检查情况通报如下。</w:t>
      </w:r>
    </w:p>
    <w:p>
      <w:pPr>
        <w:adjustRightInd w:val="0"/>
        <w:snapToGrid w:val="0"/>
        <w:spacing w:line="580" w:lineRule="exact"/>
        <w:ind w:firstLine="562" w:firstLineChars="200"/>
        <w:rPr>
          <w:rFonts w:hint="eastAsia" w:ascii="仿宋" w:hAnsi="仿宋" w:eastAsia="仿宋" w:cs="仿宋"/>
          <w:color w:val="333333"/>
          <w:sz w:val="28"/>
          <w:szCs w:val="28"/>
          <w:shd w:val="clear" w:color="auto" w:fill="FFFFFF"/>
        </w:rPr>
      </w:pPr>
      <w:r>
        <w:rPr>
          <w:rFonts w:hint="eastAsia" w:ascii="仿宋" w:hAnsi="仿宋" w:eastAsia="仿宋" w:cs="仿宋"/>
          <w:b/>
          <w:sz w:val="28"/>
          <w:szCs w:val="28"/>
        </w:rPr>
        <w:t>一、教学运行检查情况</w:t>
      </w:r>
    </w:p>
    <w:p>
      <w:pPr>
        <w:adjustRightInd w:val="0"/>
        <w:snapToGrid w:val="0"/>
        <w:spacing w:line="580" w:lineRule="exact"/>
        <w:ind w:firstLine="560" w:firstLineChars="200"/>
        <w:rPr>
          <w:rFonts w:hint="eastAsia" w:ascii="仿宋" w:hAnsi="仿宋" w:eastAsia="仿宋" w:cs="仿宋"/>
          <w:b/>
          <w:sz w:val="28"/>
          <w:szCs w:val="28"/>
          <w:shd w:val="clear" w:color="auto" w:fill="FFFFFF"/>
        </w:rPr>
      </w:pPr>
      <w:r>
        <w:rPr>
          <w:rFonts w:hint="eastAsia" w:ascii="仿宋" w:hAnsi="仿宋" w:eastAsia="仿宋" w:cs="仿宋"/>
          <w:color w:val="000000"/>
          <w:sz w:val="28"/>
          <w:szCs w:val="28"/>
        </w:rPr>
        <w:t>主要检查了教师到岗、学生到课、课堂教学秩序、教学保障等方面的情况。总体来看，各项教学工作开展有条不紊，教学运行平稳。</w:t>
      </w:r>
    </w:p>
    <w:p>
      <w:pPr>
        <w:adjustRightInd w:val="0"/>
        <w:snapToGrid w:val="0"/>
        <w:spacing w:line="58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（一）教师课堂教学情况</w:t>
      </w:r>
    </w:p>
    <w:p>
      <w:pPr>
        <w:adjustRightInd w:val="0"/>
        <w:snapToGrid w:val="0"/>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1．绝大部分任课教师提前10分钟到岗，课前准备充分，教材、教案、课件、授课计划、教学笔记等教学</w:t>
      </w:r>
      <w:r>
        <w:rPr>
          <w:rFonts w:hint="eastAsia" w:ascii="仿宋" w:hAnsi="仿宋" w:eastAsia="仿宋" w:cs="仿宋"/>
          <w:sz w:val="28"/>
          <w:szCs w:val="28"/>
          <w:lang w:eastAsia="zh-CN"/>
        </w:rPr>
        <w:t>资料</w:t>
      </w:r>
      <w:r>
        <w:rPr>
          <w:rFonts w:hint="eastAsia" w:ascii="仿宋" w:hAnsi="仿宋" w:eastAsia="仿宋" w:cs="仿宋"/>
          <w:sz w:val="28"/>
          <w:szCs w:val="28"/>
        </w:rPr>
        <w:t>齐备；教案有一定的备课储备量，编写认真规范，制作的PPT课件精美。</w:t>
      </w:r>
    </w:p>
    <w:p>
      <w:pPr>
        <w:adjustRightInd w:val="0"/>
        <w:snapToGrid w:val="0"/>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任课老师课堂组织有序，精神饱满，讲课有激情。特别是罗凌萍、谢杰、李丹丹、彭军、张中平、彭仁娥、刘新逢、欧阳斌、邵瑶宇、陈海燕、田玉、李丽琼、肖月华、陈翔（土木）、雷立英、龚文锋、谢大识、夏美莲等老师上课非常认真，教学组织有序，课堂气氛活跃，教学效果好。</w:t>
      </w:r>
    </w:p>
    <w:p>
      <w:pPr>
        <w:adjustRightInd w:val="0"/>
        <w:snapToGrid w:val="0"/>
        <w:spacing w:line="580" w:lineRule="exact"/>
        <w:ind w:firstLine="703" w:firstLineChars="250"/>
        <w:rPr>
          <w:rFonts w:hint="eastAsia" w:ascii="仿宋" w:hAnsi="仿宋" w:eastAsia="仿宋" w:cs="仿宋"/>
          <w:b/>
          <w:sz w:val="28"/>
          <w:szCs w:val="28"/>
        </w:rPr>
      </w:pPr>
      <w:r>
        <w:rPr>
          <w:rFonts w:hint="eastAsia" w:ascii="仿宋" w:hAnsi="仿宋" w:eastAsia="仿宋" w:cs="仿宋"/>
          <w:b/>
          <w:sz w:val="28"/>
          <w:szCs w:val="28"/>
        </w:rPr>
        <w:t>（二）学生学习情况</w:t>
      </w:r>
    </w:p>
    <w:p>
      <w:pPr>
        <w:spacing w:line="580" w:lineRule="exact"/>
        <w:ind w:firstLine="549" w:firstLineChars="196"/>
        <w:rPr>
          <w:rFonts w:hint="eastAsia" w:ascii="仿宋" w:hAnsi="仿宋" w:eastAsia="仿宋" w:cs="仿宋"/>
          <w:b/>
          <w:bCs/>
          <w:color w:val="000000"/>
          <w:sz w:val="28"/>
          <w:szCs w:val="28"/>
        </w:rPr>
      </w:pPr>
      <w:r>
        <w:rPr>
          <w:rFonts w:hint="eastAsia" w:ascii="仿宋" w:hAnsi="仿宋" w:eastAsia="仿宋" w:cs="仿宋"/>
          <w:bCs/>
          <w:color w:val="181818"/>
          <w:sz w:val="28"/>
          <w:szCs w:val="28"/>
        </w:rPr>
        <w:t>学生到课率高，听课较认真，课堂纪律</w:t>
      </w:r>
      <w:r>
        <w:rPr>
          <w:rFonts w:hint="eastAsia" w:ascii="仿宋" w:hAnsi="仿宋" w:eastAsia="仿宋" w:cs="仿宋"/>
          <w:bCs/>
          <w:color w:val="000000"/>
          <w:sz w:val="28"/>
          <w:szCs w:val="28"/>
        </w:rPr>
        <w:t>良好</w:t>
      </w:r>
      <w:r>
        <w:rPr>
          <w:rFonts w:hint="eastAsia" w:ascii="仿宋" w:hAnsi="仿宋" w:eastAsia="仿宋" w:cs="仿宋"/>
          <w:b/>
          <w:color w:val="000000"/>
          <w:sz w:val="28"/>
          <w:szCs w:val="28"/>
        </w:rPr>
        <w:t>。</w:t>
      </w:r>
      <w:r>
        <w:rPr>
          <w:rFonts w:hint="eastAsia" w:ascii="仿宋" w:hAnsi="仿宋" w:eastAsia="仿宋" w:cs="仿宋"/>
          <w:color w:val="000000"/>
          <w:sz w:val="28"/>
          <w:szCs w:val="28"/>
        </w:rPr>
        <w:t>全校</w:t>
      </w:r>
      <w:r>
        <w:rPr>
          <w:rFonts w:hint="eastAsia" w:ascii="仿宋" w:hAnsi="仿宋" w:eastAsia="仿宋" w:cs="仿宋"/>
          <w:color w:val="000000"/>
          <w:sz w:val="28"/>
          <w:szCs w:val="28"/>
          <w:shd w:val="clear" w:color="auto" w:fill="FFFFFF"/>
        </w:rPr>
        <w:t>平均到课率在90%以上；学生抬头率高，</w:t>
      </w:r>
      <w:r>
        <w:rPr>
          <w:rFonts w:hint="eastAsia" w:ascii="仿宋" w:hAnsi="仿宋" w:eastAsia="仿宋" w:cs="仿宋"/>
          <w:color w:val="000000"/>
          <w:sz w:val="28"/>
          <w:szCs w:val="28"/>
        </w:rPr>
        <w:t>绝大多数学生学习态度端正，上课认真听讲，低头看手机人数大大减少。17汽车检高1班、18会计1班、18软件1班、18汽车检修1班、18动漫1班、18园林设计1班、18畜牧（西藏）1班、18动医1班</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18造价1班、18造价2班、18道路桥梁1班、18建工1班、19艺术1班、19数媒2班、19畜牧（西藏）1班、19电商1班、19电商4班、19幼儿管理1班、19幼儿管理2班、19幼儿管理5班、19应用英语1班、19应用英语3班、19财管1班、19会计2班、19会计（会计师方向）1班等班级到课率为100%。</w:t>
      </w:r>
    </w:p>
    <w:p>
      <w:pPr>
        <w:adjustRightInd w:val="0"/>
        <w:snapToGrid w:val="0"/>
        <w:spacing w:line="58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二、院部教学工作现场抽查情况</w:t>
      </w:r>
    </w:p>
    <w:p>
      <w:pPr>
        <w:adjustRightInd w:val="0"/>
        <w:snapToGrid w:val="0"/>
        <w:spacing w:line="580" w:lineRule="exact"/>
        <w:ind w:firstLine="549" w:firstLineChars="196"/>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各二级学院、教学部高度重视期初教学检查工作，对照学校检查要求，逐项落实自查和资料归档工作。学校检查组现场抽查表明，绝大部分院部教学计划执行严格，课表运行规范，教学进度表汇总较齐备，试卷、成绩整理归档及时，教研教改、实践教学、教学质量监控等常规教学资料整理</w:t>
      </w:r>
      <w:r>
        <w:rPr>
          <w:rFonts w:hint="eastAsia" w:ascii="仿宋" w:hAnsi="仿宋" w:eastAsia="仿宋" w:cs="仿宋"/>
          <w:sz w:val="28"/>
          <w:szCs w:val="28"/>
          <w:shd w:val="clear" w:color="auto" w:fill="FFFFFF"/>
          <w:lang w:eastAsia="zh-CN"/>
        </w:rPr>
        <w:t>齐全</w:t>
      </w:r>
      <w:r>
        <w:rPr>
          <w:rFonts w:hint="eastAsia" w:ascii="仿宋" w:hAnsi="仿宋" w:eastAsia="仿宋" w:cs="仿宋"/>
          <w:sz w:val="28"/>
          <w:szCs w:val="28"/>
          <w:shd w:val="clear" w:color="auto" w:fill="FFFFFF"/>
        </w:rPr>
        <w:t>，检查与考核记录完整，存档规范。</w:t>
      </w:r>
    </w:p>
    <w:p>
      <w:pPr>
        <w:adjustRightInd w:val="0"/>
        <w:snapToGrid w:val="0"/>
        <w:spacing w:line="580" w:lineRule="exact"/>
        <w:ind w:firstLine="551" w:firstLineChars="196"/>
        <w:rPr>
          <w:rFonts w:hint="eastAsia" w:ascii="仿宋" w:hAnsi="仿宋" w:eastAsia="仿宋" w:cs="仿宋"/>
          <w:b/>
          <w:color w:val="000000"/>
          <w:sz w:val="28"/>
          <w:szCs w:val="28"/>
        </w:rPr>
      </w:pPr>
      <w:r>
        <w:rPr>
          <w:rFonts w:hint="eastAsia" w:ascii="仿宋" w:hAnsi="仿宋" w:eastAsia="仿宋" w:cs="仿宋"/>
          <w:b/>
          <w:color w:val="000000"/>
          <w:sz w:val="28"/>
          <w:szCs w:val="28"/>
        </w:rPr>
        <w:t>（一）专业建设与教研教改情况</w:t>
      </w:r>
    </w:p>
    <w:p>
      <w:pPr>
        <w:adjustRightInd w:val="0"/>
        <w:snapToGrid w:val="0"/>
        <w:spacing w:line="580" w:lineRule="exact"/>
        <w:ind w:firstLine="549" w:firstLineChars="196"/>
        <w:rPr>
          <w:rFonts w:hint="eastAsia" w:ascii="仿宋" w:hAnsi="仿宋" w:eastAsia="仿宋" w:cs="仿宋"/>
          <w:sz w:val="28"/>
          <w:szCs w:val="28"/>
          <w:shd w:val="clear" w:color="auto" w:fill="FFFFFF"/>
        </w:rPr>
      </w:pPr>
      <w:r>
        <w:rPr>
          <w:rFonts w:hint="eastAsia" w:ascii="仿宋" w:hAnsi="仿宋" w:eastAsia="仿宋" w:cs="仿宋"/>
          <w:sz w:val="28"/>
          <w:szCs w:val="28"/>
        </w:rPr>
        <w:t>绝大部分二级学院（教学部）教研教改活动按计划有序开展，活动记录详实，活动效果良好。专业建设颇有成效。特别是机电工程学院重点项目多，国家级“1+X”证书制度试点、省级一流特色专业群、省级专业教学资源库、省级中高职衔接试点、2门省级精品在线课程、校级现代学徒制试点等项目推进力度大，成效显著，师生技能竞赛获大奖；电子信息工程学院</w:t>
      </w:r>
      <w:r>
        <w:rPr>
          <w:rFonts w:hint="eastAsia" w:ascii="仿宋" w:hAnsi="仿宋" w:eastAsia="仿宋" w:cs="仿宋"/>
          <w:sz w:val="28"/>
          <w:szCs w:val="28"/>
          <w:lang w:eastAsia="zh-CN"/>
        </w:rPr>
        <w:t>强力推进</w:t>
      </w:r>
      <w:r>
        <w:rPr>
          <w:rFonts w:hint="eastAsia" w:ascii="仿宋" w:hAnsi="仿宋" w:eastAsia="仿宋" w:cs="仿宋"/>
          <w:sz w:val="28"/>
          <w:szCs w:val="28"/>
        </w:rPr>
        <w:t>国家“1+X”证书制度试点、校级一流特色专业群、校级现代学徒制、校级专业教学资源库</w:t>
      </w:r>
      <w:r>
        <w:rPr>
          <w:rFonts w:hint="eastAsia" w:ascii="仿宋" w:hAnsi="仿宋" w:eastAsia="仿宋" w:cs="仿宋"/>
          <w:sz w:val="28"/>
          <w:szCs w:val="28"/>
          <w:lang w:eastAsia="zh-CN"/>
        </w:rPr>
        <w:t>等项目的建设</w:t>
      </w:r>
      <w:r>
        <w:rPr>
          <w:rFonts w:hint="eastAsia" w:ascii="仿宋" w:hAnsi="仿宋" w:eastAsia="仿宋" w:cs="仿宋"/>
          <w:sz w:val="28"/>
          <w:szCs w:val="28"/>
        </w:rPr>
        <w:t>；会计学院</w:t>
      </w:r>
      <w:r>
        <w:rPr>
          <w:rFonts w:hint="eastAsia" w:ascii="仿宋" w:hAnsi="仿宋" w:eastAsia="仿宋" w:cs="仿宋"/>
          <w:sz w:val="28"/>
          <w:szCs w:val="28"/>
          <w:lang w:eastAsia="zh-CN"/>
        </w:rPr>
        <w:t>高度重视</w:t>
      </w:r>
      <w:r>
        <w:rPr>
          <w:rFonts w:hint="eastAsia" w:ascii="仿宋" w:hAnsi="仿宋" w:eastAsia="仿宋" w:cs="仿宋"/>
          <w:sz w:val="28"/>
          <w:szCs w:val="28"/>
        </w:rPr>
        <w:t>省级精品在线课程、校级专业教学资源库</w:t>
      </w:r>
      <w:r>
        <w:rPr>
          <w:rFonts w:hint="eastAsia" w:ascii="仿宋" w:hAnsi="仿宋" w:eastAsia="仿宋" w:cs="仿宋"/>
          <w:sz w:val="28"/>
          <w:szCs w:val="28"/>
          <w:lang w:eastAsia="zh-CN"/>
        </w:rPr>
        <w:t>建设</w:t>
      </w:r>
      <w:r>
        <w:rPr>
          <w:rFonts w:hint="eastAsia" w:ascii="仿宋" w:hAnsi="仿宋" w:eastAsia="仿宋" w:cs="仿宋"/>
          <w:sz w:val="28"/>
          <w:szCs w:val="28"/>
        </w:rPr>
        <w:t>，教学资源数量较多，质量较高，点击率利用率高；农林工程学院省级一流特色专业群、国家级现代学徒制试点建设得如火如荼，积极申报省级专业教学资源库和精品在线课程；汽车学院现代学徒制试点成效较好，开展教育活动频繁，活动内容多样。</w:t>
      </w:r>
      <w:r>
        <w:rPr>
          <w:rFonts w:hint="eastAsia" w:ascii="仿宋" w:hAnsi="仿宋" w:eastAsia="仿宋" w:cs="仿宋"/>
          <w:sz w:val="28"/>
          <w:szCs w:val="28"/>
          <w:shd w:val="clear" w:color="auto" w:fill="FFFFFF"/>
        </w:rPr>
        <w:t xml:space="preserve">                                                                                                                                                                                                                                                                           </w:t>
      </w:r>
    </w:p>
    <w:p>
      <w:pPr>
        <w:adjustRightInd w:val="0"/>
        <w:snapToGrid w:val="0"/>
        <w:spacing w:line="580" w:lineRule="exact"/>
        <w:ind w:left="210" w:leftChars="100"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但也有部分院部存在教研活动次数偏少，记录简单等问题。土木工程学院</w:t>
      </w:r>
      <w:r>
        <w:rPr>
          <w:rFonts w:hint="eastAsia" w:ascii="仿宋" w:hAnsi="仿宋" w:eastAsia="仿宋" w:cs="仿宋"/>
          <w:sz w:val="28"/>
          <w:szCs w:val="28"/>
          <w:shd w:val="clear" w:color="auto" w:fill="FFFFFF"/>
          <w:lang w:eastAsia="zh-CN"/>
        </w:rPr>
        <w:t>、</w:t>
      </w:r>
      <w:r>
        <w:rPr>
          <w:rFonts w:hint="eastAsia" w:ascii="仿宋" w:hAnsi="仿宋" w:eastAsia="仿宋" w:cs="仿宋"/>
          <w:sz w:val="28"/>
          <w:szCs w:val="28"/>
          <w:shd w:val="clear" w:color="auto" w:fill="FFFFFF"/>
        </w:rPr>
        <w:t>公共课部体育教研室的教研活动没有记录，思政课部各教研室单独开展的教研活动较少。</w:t>
      </w:r>
    </w:p>
    <w:p>
      <w:pPr>
        <w:adjustRightInd w:val="0"/>
        <w:snapToGrid w:val="0"/>
        <w:spacing w:line="580" w:lineRule="exact"/>
        <w:ind w:firstLine="562" w:firstLineChars="200"/>
        <w:rPr>
          <w:rFonts w:hint="eastAsia" w:ascii="仿宋" w:hAnsi="仿宋" w:eastAsia="仿宋" w:cs="仿宋"/>
          <w:b/>
          <w:sz w:val="28"/>
          <w:szCs w:val="28"/>
          <w:shd w:val="clear" w:color="auto" w:fill="FFFFFF"/>
        </w:rPr>
      </w:pPr>
      <w:r>
        <w:rPr>
          <w:rFonts w:hint="eastAsia" w:ascii="仿宋" w:hAnsi="仿宋" w:eastAsia="仿宋" w:cs="仿宋"/>
          <w:b/>
          <w:sz w:val="28"/>
          <w:szCs w:val="28"/>
          <w:shd w:val="clear" w:color="auto" w:fill="FFFFFF"/>
        </w:rPr>
        <w:t>（二）人才培养方案落地情况</w:t>
      </w:r>
    </w:p>
    <w:p>
      <w:pPr>
        <w:adjustRightInd w:val="0"/>
        <w:snapToGrid w:val="0"/>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各二级学院（教学部）均组织教研室对教师教案、教师教学工作总结、教师业务考核表、作业批改记录等进行了全面检查，检查情况记录详细。绝大多数教师备课充分，教案内容齐全、详尽，图文清晰，格式规范，按课时编写工整，课后有教学后记，并且很多教师教学后记详细，对线上教学组织难、学生不适应、学习方式变化进行详细描述；教师能按要求在网络平台上布置学生课后作业并进行作业批改，批改认真仔细，作业次数达到规定要求。</w:t>
      </w:r>
    </w:p>
    <w:p>
      <w:pPr>
        <w:adjustRightInd w:val="0"/>
        <w:snapToGrid w:val="0"/>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但也有个别老师因疫情期间没有开展教学工作，所以教学总结简单，只有寥寥</w:t>
      </w:r>
      <w:r>
        <w:rPr>
          <w:rFonts w:hint="eastAsia" w:ascii="仿宋" w:hAnsi="仿宋" w:eastAsia="仿宋" w:cs="仿宋"/>
          <w:sz w:val="28"/>
          <w:szCs w:val="28"/>
          <w:lang w:eastAsia="zh-CN"/>
        </w:rPr>
        <w:t>几十</w:t>
      </w:r>
      <w:r>
        <w:rPr>
          <w:rFonts w:hint="eastAsia" w:ascii="仿宋" w:hAnsi="仿宋" w:eastAsia="仿宋" w:cs="仿宋"/>
          <w:sz w:val="28"/>
          <w:szCs w:val="28"/>
        </w:rPr>
        <w:t>字。</w:t>
      </w:r>
    </w:p>
    <w:p>
      <w:pPr>
        <w:adjustRightInd w:val="0"/>
        <w:snapToGrid w:val="0"/>
        <w:spacing w:line="58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（三）实践性教学情况</w:t>
      </w:r>
    </w:p>
    <w:p>
      <w:pPr>
        <w:adjustRightInd w:val="0"/>
        <w:snapToGrid w:val="0"/>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实践性教学资料较齐全</w:t>
      </w:r>
      <w:r>
        <w:rPr>
          <w:rFonts w:hint="eastAsia" w:ascii="仿宋" w:hAnsi="仿宋" w:eastAsia="仿宋" w:cs="仿宋"/>
          <w:sz w:val="28"/>
          <w:szCs w:val="28"/>
          <w:lang w:eastAsia="zh-CN"/>
        </w:rPr>
        <w:t>，绝大部分专业</w:t>
      </w:r>
      <w:r>
        <w:rPr>
          <w:rFonts w:hint="eastAsia" w:ascii="仿宋" w:hAnsi="仿宋" w:eastAsia="仿宋" w:cs="仿宋"/>
          <w:sz w:val="28"/>
          <w:szCs w:val="28"/>
        </w:rPr>
        <w:t>有详细的顶岗实习实施方案、总结，过程资料完整，按计划有序开展，实习实训报告批改较详细。</w:t>
      </w:r>
      <w:r>
        <w:rPr>
          <w:rFonts w:hint="eastAsia" w:ascii="仿宋" w:hAnsi="仿宋" w:eastAsia="仿宋" w:cs="仿宋"/>
          <w:sz w:val="28"/>
          <w:szCs w:val="28"/>
          <w:lang w:eastAsia="zh-CN"/>
        </w:rPr>
        <w:t>但</w:t>
      </w:r>
      <w:r>
        <w:rPr>
          <w:rFonts w:hint="eastAsia" w:ascii="仿宋" w:hAnsi="仿宋" w:eastAsia="仿宋" w:cs="仿宋"/>
          <w:sz w:val="28"/>
          <w:szCs w:val="28"/>
        </w:rPr>
        <w:t>电子信息工程学院大部分学生实习鉴定表上指导教师未签名与日期；机电工程学院部分专业无顶岗实习总结；文化传播学院、艺术设计学院在实习管理平台中无顶岗实习三方协议，</w:t>
      </w:r>
      <w:r>
        <w:rPr>
          <w:rFonts w:hint="eastAsia" w:ascii="仿宋" w:hAnsi="仿宋" w:eastAsia="仿宋" w:cs="仿宋"/>
          <w:sz w:val="28"/>
          <w:szCs w:val="28"/>
          <w:lang w:eastAsia="zh-CN"/>
        </w:rPr>
        <w:t>学院</w:t>
      </w:r>
      <w:r>
        <w:rPr>
          <w:rFonts w:hint="eastAsia" w:ascii="仿宋" w:hAnsi="仿宋" w:eastAsia="仿宋" w:cs="仿宋"/>
          <w:sz w:val="28"/>
          <w:szCs w:val="28"/>
        </w:rPr>
        <w:t>也未存纸质档；农林工程学院实习管理平台中有顶岗实习三方协议，但</w:t>
      </w:r>
      <w:r>
        <w:rPr>
          <w:rFonts w:hint="eastAsia" w:ascii="仿宋" w:hAnsi="仿宋" w:eastAsia="仿宋" w:cs="仿宋"/>
          <w:sz w:val="28"/>
          <w:szCs w:val="28"/>
          <w:lang w:eastAsia="zh-CN"/>
        </w:rPr>
        <w:t>学院</w:t>
      </w:r>
      <w:r>
        <w:rPr>
          <w:rFonts w:hint="eastAsia" w:ascii="仿宋" w:hAnsi="仿宋" w:eastAsia="仿宋" w:cs="仿宋"/>
          <w:sz w:val="28"/>
          <w:szCs w:val="28"/>
        </w:rPr>
        <w:t>未存纸质档。</w:t>
      </w:r>
    </w:p>
    <w:p>
      <w:pPr>
        <w:adjustRightInd w:val="0"/>
        <w:snapToGrid w:val="0"/>
        <w:spacing w:line="58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（四）期末考试情况</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考试组织规范，资料齐全，期末考试工作总结、期末考试试卷、试卷和成绩分析表、考场情况登记表、缓考情况汇总表、缺考情况汇总表、违纪情况汇总表、重修等资料填写完整并已按要求归档。</w:t>
      </w:r>
    </w:p>
    <w:p>
      <w:pPr>
        <w:adjustRightInd w:val="0"/>
        <w:snapToGrid w:val="0"/>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但经济管理学院缺考汇总表没有做完，没有重修方案；农林工程学院没有重修方案；电子信息工程学院企业老师所教课程无记分册。</w:t>
      </w:r>
    </w:p>
    <w:p>
      <w:pPr>
        <w:adjustRightInd w:val="0"/>
        <w:snapToGrid w:val="0"/>
        <w:spacing w:line="580" w:lineRule="exact"/>
        <w:ind w:firstLine="562" w:firstLineChars="200"/>
        <w:rPr>
          <w:rFonts w:hint="eastAsia" w:ascii="仿宋" w:hAnsi="仿宋" w:eastAsia="仿宋" w:cs="仿宋"/>
          <w:b/>
          <w:bCs/>
          <w:kern w:val="0"/>
          <w:sz w:val="28"/>
          <w:szCs w:val="28"/>
        </w:rPr>
      </w:pPr>
      <w:r>
        <w:rPr>
          <w:rFonts w:hint="eastAsia" w:ascii="仿宋" w:hAnsi="仿宋" w:eastAsia="仿宋" w:cs="仿宋"/>
          <w:b/>
          <w:bCs/>
          <w:kern w:val="0"/>
          <w:sz w:val="28"/>
          <w:szCs w:val="28"/>
        </w:rPr>
        <w:t>（五）教学质量监控情况</w:t>
      </w:r>
    </w:p>
    <w:p>
      <w:pPr>
        <w:adjustRightInd w:val="0"/>
        <w:snapToGrid w:val="0"/>
        <w:spacing w:line="58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期末教学检查报表填写完整。各二级学院（教学部）对教师的教案是否规范、上课实际进度与授课计划是否相符，作业批改的次数与记录情况等检查记录详细具体，过程资料完整，报表规范。教学常规评价、同行评价有原始资料，评价分区分度较高。会计学院、文化传播学院、经济管理学院、农林工程学院每天都有网课的查堂记录，且记录详细。</w:t>
      </w:r>
    </w:p>
    <w:p>
      <w:pPr>
        <w:ind w:firstLine="703" w:firstLineChars="250"/>
        <w:rPr>
          <w:rFonts w:hint="eastAsia" w:ascii="仿宋" w:hAnsi="仿宋" w:eastAsia="仿宋" w:cs="仿宋"/>
          <w:b/>
          <w:sz w:val="28"/>
          <w:szCs w:val="28"/>
        </w:rPr>
      </w:pPr>
      <w:r>
        <w:rPr>
          <w:rFonts w:hint="eastAsia" w:ascii="仿宋" w:hAnsi="仿宋" w:eastAsia="仿宋" w:cs="仿宋"/>
          <w:b/>
          <w:sz w:val="28"/>
          <w:szCs w:val="28"/>
        </w:rPr>
        <w:t>三、下一步工作措施</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各二级学院（教学部）要继续重视专业建设和课程教学改革。鼓励教师开展多种教学模式改革，鼓励教师参与项目建设，鼓励教师老带新，在现代教育技术、课堂思政与专业教学深度融合力度上下功夫，形成师生互动积极、思想碰撞激烈的新课堂。</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2．各二级学院（教学部）</w:t>
      </w:r>
      <w:r>
        <w:rPr>
          <w:rFonts w:hint="eastAsia" w:ascii="仿宋" w:hAnsi="仿宋" w:eastAsia="仿宋" w:cs="仿宋"/>
          <w:sz w:val="28"/>
          <w:szCs w:val="28"/>
          <w:lang w:eastAsia="zh-CN"/>
        </w:rPr>
        <w:t>要</w:t>
      </w:r>
      <w:r>
        <w:rPr>
          <w:rFonts w:hint="eastAsia" w:ascii="仿宋" w:hAnsi="仿宋" w:eastAsia="仿宋" w:cs="仿宋"/>
          <w:sz w:val="28"/>
          <w:szCs w:val="28"/>
        </w:rPr>
        <w:t>继续强化质量观意识，抓好常规工作管理。落实对任课教师到岗上课情况、教学任务实施情况、教学资料填写情况的监督检查，严格规范教学秩序，严肃教学纪律，确保教学工作平稳运行。针对期初检查中出现的问题，各二级学院（教学部）要及时整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各二级学院（教学部）要继续严抓课堂教学，强化学生纪律意识。建立课堂教学督查长效机制并认真落实，经常深入课堂，了解教学实际情况，及时处理课堂教学过程中出现的突出问题，确保课堂教学秩序的有序、有效开展。</w:t>
      </w:r>
    </w:p>
    <w:p>
      <w:pPr>
        <w:adjustRightInd w:val="0"/>
        <w:snapToGrid w:val="0"/>
        <w:spacing w:line="580" w:lineRule="exact"/>
        <w:ind w:firstLine="6300" w:firstLineChars="2250"/>
        <w:rPr>
          <w:rFonts w:hint="eastAsia" w:ascii="仿宋" w:hAnsi="仿宋" w:eastAsia="仿宋" w:cs="仿宋"/>
          <w:sz w:val="28"/>
          <w:szCs w:val="28"/>
        </w:rPr>
      </w:pPr>
      <w:r>
        <w:rPr>
          <w:rFonts w:hint="eastAsia" w:ascii="仿宋" w:hAnsi="仿宋" w:eastAsia="仿宋" w:cs="仿宋"/>
          <w:color w:val="000000"/>
          <w:sz w:val="28"/>
          <w:szCs w:val="28"/>
          <w:shd w:val="clear" w:color="auto" w:fill="FFFFFF"/>
        </w:rPr>
        <w:t xml:space="preserve"> 教务处</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alibri Light">
    <w:altName w:val="Calibri"/>
    <w:panose1 w:val="020F0302020204030204"/>
    <w:charset w:val="00"/>
    <w:family w:val="swiss"/>
    <w:pitch w:val="default"/>
    <w:sig w:usb0="00000000" w:usb1="00000000" w:usb2="00000000" w:usb3="00000000" w:csb0="0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4274636"/>
    </w:sdtPr>
    <w:sdtContent>
      <w:p>
        <w:pPr>
          <w:pStyle w:val="4"/>
          <w:jc w:val="right"/>
        </w:pPr>
        <w:r>
          <w:fldChar w:fldCharType="begin"/>
        </w:r>
        <w:r>
          <w:instrText xml:space="preserve">PAGE   \* MERGEFORMAT</w:instrText>
        </w:r>
        <w:r>
          <w:fldChar w:fldCharType="separate"/>
        </w:r>
        <w:r>
          <w:rPr>
            <w:lang w:val="zh-CN"/>
          </w:rPr>
          <w:t>1</w:t>
        </w:r>
        <w: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FB5CD9"/>
    <w:rsid w:val="003107B0"/>
    <w:rsid w:val="009601D0"/>
    <w:rsid w:val="00BE413D"/>
    <w:rsid w:val="00EF0868"/>
    <w:rsid w:val="01324F57"/>
    <w:rsid w:val="0B8A3A36"/>
    <w:rsid w:val="0EAC0CD4"/>
    <w:rsid w:val="114E6A09"/>
    <w:rsid w:val="18361C27"/>
    <w:rsid w:val="1E282444"/>
    <w:rsid w:val="21C03E2E"/>
    <w:rsid w:val="27656DAB"/>
    <w:rsid w:val="279E35F1"/>
    <w:rsid w:val="27FB5CD9"/>
    <w:rsid w:val="28007BFC"/>
    <w:rsid w:val="2A7B0B54"/>
    <w:rsid w:val="2DBA04AF"/>
    <w:rsid w:val="31346C36"/>
    <w:rsid w:val="38F81F2E"/>
    <w:rsid w:val="47204243"/>
    <w:rsid w:val="48125757"/>
    <w:rsid w:val="49D126DD"/>
    <w:rsid w:val="4BAC0CEA"/>
    <w:rsid w:val="4D805727"/>
    <w:rsid w:val="539672CC"/>
    <w:rsid w:val="55215E18"/>
    <w:rsid w:val="56AE7428"/>
    <w:rsid w:val="5AC93E1C"/>
    <w:rsid w:val="5B292B90"/>
    <w:rsid w:val="60BF5418"/>
    <w:rsid w:val="610A31F3"/>
    <w:rsid w:val="62696A8E"/>
    <w:rsid w:val="62FE58B2"/>
    <w:rsid w:val="671000D5"/>
    <w:rsid w:val="6DBF3378"/>
    <w:rsid w:val="6FE51559"/>
    <w:rsid w:val="70D3795A"/>
    <w:rsid w:val="725A23DE"/>
    <w:rsid w:val="737000CA"/>
    <w:rsid w:val="79442A44"/>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FF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