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A69DEB">
      <w:pPr>
        <w:spacing w:line="360" w:lineRule="auto"/>
        <w:jc w:val="both"/>
        <w:rPr>
          <w:rFonts w:hint="default" w:ascii="宋体" w:hAnsi="宋体" w:eastAsia="宋体" w:cs="Times New Roman"/>
          <w:b/>
          <w:bCs w:val="0"/>
          <w:sz w:val="32"/>
          <w:szCs w:val="32"/>
          <w:lang w:val="en-US" w:eastAsia="zh-CN"/>
        </w:rPr>
      </w:pPr>
      <w:r>
        <w:rPr>
          <w:rFonts w:hint="eastAsia" w:ascii="宋体" w:hAnsi="宋体" w:cs="Times New Roman"/>
          <w:b/>
          <w:bCs w:val="0"/>
          <w:sz w:val="32"/>
          <w:szCs w:val="32"/>
          <w:lang w:val="en-US" w:eastAsia="zh-CN"/>
        </w:rPr>
        <w:t>附件一：</w:t>
      </w:r>
    </w:p>
    <w:p w14:paraId="130B2B83">
      <w:pPr>
        <w:spacing w:line="360" w:lineRule="auto"/>
        <w:ind w:left="2891" w:hanging="2891" w:hangingChars="900"/>
        <w:jc w:val="both"/>
        <w:rPr>
          <w:rFonts w:hint="eastAsia" w:ascii="宋体" w:hAnsi="宋体" w:eastAsia="宋体" w:cs="Times New Roman"/>
          <w:b/>
          <w:sz w:val="32"/>
          <w:szCs w:val="32"/>
          <w:lang w:eastAsia="zh-CN"/>
        </w:rPr>
      </w:pPr>
      <w:r>
        <w:rPr>
          <w:rFonts w:hint="eastAsia" w:eastAsia="宋体"/>
          <w:b/>
          <w:sz w:val="32"/>
          <w:szCs w:val="32"/>
          <w:lang w:val="en-US" w:eastAsia="zh-CN"/>
        </w:rPr>
        <w:t>娄底职业技术学院委托第三方审计机构进行专项审计</w:t>
      </w:r>
      <w:r>
        <w:rPr>
          <w:rFonts w:hint="eastAsia"/>
          <w:b/>
          <w:sz w:val="32"/>
          <w:szCs w:val="32"/>
          <w:lang w:val="en-US" w:eastAsia="zh-CN"/>
        </w:rPr>
        <w:t>审前</w:t>
      </w:r>
      <w:r>
        <w:rPr>
          <w:rFonts w:hint="eastAsia" w:eastAsia="宋体"/>
          <w:b/>
          <w:sz w:val="32"/>
          <w:szCs w:val="32"/>
          <w:lang w:val="en-US" w:eastAsia="zh-CN"/>
        </w:rPr>
        <w:t>调查</w:t>
      </w:r>
      <w:bookmarkStart w:id="0" w:name="_GoBack"/>
      <w:bookmarkEnd w:id="0"/>
      <w:r>
        <w:rPr>
          <w:rFonts w:hint="eastAsia"/>
          <w:b/>
          <w:sz w:val="32"/>
          <w:szCs w:val="32"/>
          <w:lang w:val="en-US" w:eastAsia="zh-CN"/>
        </w:rPr>
        <w:t>服务</w:t>
      </w:r>
      <w:r>
        <w:rPr>
          <w:rFonts w:hint="eastAsia" w:ascii="Times New Roman" w:hAnsi="Times New Roman" w:eastAsia="宋体" w:cs="Times New Roman"/>
          <w:b/>
          <w:sz w:val="32"/>
          <w:szCs w:val="32"/>
          <w:lang w:eastAsia="zh-CN"/>
        </w:rPr>
        <w:t>项目</w:t>
      </w:r>
      <w:r>
        <w:rPr>
          <w:rFonts w:hint="eastAsia" w:ascii="宋体" w:hAnsi="宋体" w:eastAsia="宋体" w:cs="Times New Roman"/>
          <w:b/>
          <w:sz w:val="32"/>
          <w:szCs w:val="32"/>
          <w:lang w:eastAsia="zh-CN"/>
        </w:rPr>
        <w:t>采购需求</w:t>
      </w:r>
    </w:p>
    <w:p w14:paraId="64B3749B">
      <w:pPr>
        <w:spacing w:line="360" w:lineRule="auto"/>
        <w:jc w:val="left"/>
        <w:rPr>
          <w:rFonts w:hint="eastAsia" w:ascii="宋体" w:hAnsi="宋体" w:eastAsia="宋体" w:cs="宋体"/>
          <w:b w:val="0"/>
          <w:bCs/>
          <w:sz w:val="28"/>
          <w:szCs w:val="28"/>
          <w:lang w:eastAsia="zh-CN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 xml:space="preserve"> 一、</w:t>
      </w:r>
      <w:r>
        <w:rPr>
          <w:rFonts w:hint="eastAsia" w:ascii="宋体" w:hAnsi="宋体"/>
          <w:b/>
          <w:sz w:val="28"/>
          <w:szCs w:val="28"/>
        </w:rPr>
        <w:t>项目名称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;</w:t>
      </w:r>
      <w:r>
        <w:rPr>
          <w:rFonts w:hint="eastAsia" w:ascii="宋体" w:hAnsi="宋体" w:eastAsia="宋体" w:cs="Times New Roman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娄底职业技术学院委托第三方审计机构进行专项审计审前调查服务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eastAsia="zh-CN"/>
        </w:rPr>
        <w:t>项目</w:t>
      </w:r>
    </w:p>
    <w:p w14:paraId="5C0CD4F7">
      <w:pPr>
        <w:numPr>
          <w:ilvl w:val="0"/>
          <w:numId w:val="0"/>
        </w:numPr>
        <w:spacing w:line="360" w:lineRule="auto"/>
        <w:ind w:firstLine="562" w:firstLineChars="200"/>
        <w:rPr>
          <w:rFonts w:hint="default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sz w:val="28"/>
          <w:szCs w:val="28"/>
          <w:lang w:eastAsia="zh-CN"/>
        </w:rPr>
        <w:t>二、项目预算及控制价：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49000元</w:t>
      </w:r>
    </w:p>
    <w:p w14:paraId="4DCEA1E4">
      <w:pPr>
        <w:numPr>
          <w:ilvl w:val="0"/>
          <w:numId w:val="0"/>
        </w:numPr>
        <w:spacing w:line="360" w:lineRule="auto"/>
        <w:ind w:firstLine="562" w:firstLineChars="200"/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sz w:val="28"/>
          <w:szCs w:val="28"/>
          <w:lang w:eastAsia="zh-CN"/>
        </w:rPr>
        <w:t>三、采购方式：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eastAsia="zh-CN"/>
        </w:rPr>
        <w:t>询价采购后电子卖场直购</w:t>
      </w:r>
    </w:p>
    <w:p w14:paraId="647B0397">
      <w:pPr>
        <w:spacing w:line="360" w:lineRule="auto"/>
        <w:ind w:firstLine="562" w:firstLineChars="200"/>
        <w:rPr>
          <w:rFonts w:hint="eastAsia" w:ascii="宋体" w:hAnsi="宋体"/>
          <w:b/>
          <w:sz w:val="28"/>
          <w:szCs w:val="28"/>
          <w:lang w:eastAsia="zh-CN"/>
        </w:rPr>
      </w:pPr>
      <w:r>
        <w:rPr>
          <w:rFonts w:hint="eastAsia" w:ascii="宋体" w:hAnsi="宋体"/>
          <w:b/>
          <w:sz w:val="28"/>
          <w:szCs w:val="28"/>
          <w:lang w:eastAsia="zh-CN"/>
        </w:rPr>
        <w:t>四</w:t>
      </w:r>
      <w:r>
        <w:rPr>
          <w:rFonts w:hint="eastAsia" w:ascii="宋体" w:hAnsi="宋体"/>
          <w:b/>
          <w:sz w:val="28"/>
          <w:szCs w:val="28"/>
        </w:rPr>
        <w:t>、</w:t>
      </w:r>
      <w:r>
        <w:rPr>
          <w:rFonts w:hint="eastAsia" w:ascii="宋体" w:hAnsi="宋体"/>
          <w:b/>
          <w:sz w:val="28"/>
          <w:szCs w:val="28"/>
          <w:lang w:eastAsia="zh-CN"/>
        </w:rPr>
        <w:t>资质条件</w:t>
      </w:r>
    </w:p>
    <w:p w14:paraId="16974B27">
      <w:pPr>
        <w:spacing w:line="360" w:lineRule="auto"/>
        <w:ind w:firstLine="562" w:firstLineChars="200"/>
        <w:rPr>
          <w:rFonts w:hint="eastAsia" w:ascii="宋体" w:hAnsi="宋体" w:cs="宋体"/>
          <w:b w:val="0"/>
          <w:bCs/>
          <w:sz w:val="28"/>
          <w:szCs w:val="28"/>
          <w:lang w:eastAsia="zh-CN"/>
        </w:rPr>
      </w:pPr>
      <w:r>
        <w:rPr>
          <w:rFonts w:hint="eastAsia" w:ascii="宋体" w:hAnsi="宋体"/>
          <w:b/>
          <w:sz w:val="28"/>
          <w:szCs w:val="28"/>
          <w:lang w:eastAsia="zh-CN"/>
        </w:rPr>
        <w:t>（一）基本资质条件：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eastAsia="zh-CN"/>
        </w:rPr>
        <w:t>投标人满足《中华人民共和国政府采购法》第二十二条规定</w:t>
      </w:r>
      <w:r>
        <w:rPr>
          <w:rFonts w:hint="eastAsia" w:ascii="宋体" w:hAnsi="宋体" w:cs="宋体"/>
          <w:b w:val="0"/>
          <w:bCs/>
          <w:sz w:val="28"/>
          <w:szCs w:val="28"/>
          <w:lang w:eastAsia="zh-CN"/>
        </w:rPr>
        <w:t>。</w:t>
      </w:r>
    </w:p>
    <w:p w14:paraId="22D3A6E8">
      <w:pPr>
        <w:spacing w:line="360" w:lineRule="auto"/>
        <w:ind w:firstLine="560" w:firstLineChars="200"/>
        <w:rPr>
          <w:rFonts w:hint="eastAsia" w:ascii="宋体" w:hAnsi="宋体" w:eastAsia="宋体" w:cs="Arial"/>
          <w:color w:val="333333"/>
          <w:kern w:val="0"/>
          <w:sz w:val="27"/>
          <w:szCs w:val="27"/>
          <w:lang w:val="en-US" w:eastAsia="zh-CN" w:bidi="ar-SA"/>
        </w:rPr>
      </w:pPr>
      <w:r>
        <w:rPr>
          <w:rFonts w:hint="eastAsia" w:ascii="宋体" w:hAnsi="宋体" w:cs="宋体"/>
          <w:b w:val="0"/>
          <w:bCs/>
          <w:sz w:val="28"/>
          <w:szCs w:val="28"/>
          <w:lang w:val="en-US" w:eastAsia="zh-CN"/>
        </w:rPr>
        <w:t>根据《湖南省财政厅关于政府采购促进中小企业发展有关措施的通知》若</w:t>
      </w:r>
      <w:r>
        <w:rPr>
          <w:rFonts w:hint="default" w:ascii="宋体" w:hAnsi="宋体" w:eastAsia="宋体" w:cs="Arial"/>
          <w:color w:val="333333"/>
          <w:kern w:val="0"/>
          <w:sz w:val="27"/>
          <w:szCs w:val="27"/>
          <w:lang w:val="en-US" w:eastAsia="zh-CN" w:bidi="ar-SA"/>
        </w:rPr>
        <w:t>是承诺方式，请提供《湖南省政府采购供应商资质承诺函》</w:t>
      </w:r>
      <w:r>
        <w:rPr>
          <w:rFonts w:hint="eastAsia" w:ascii="宋体" w:hAnsi="宋体" w:eastAsia="宋体" w:cs="Arial"/>
          <w:color w:val="333333"/>
          <w:kern w:val="0"/>
          <w:sz w:val="27"/>
          <w:szCs w:val="27"/>
          <w:lang w:val="en-US" w:eastAsia="zh-CN" w:bidi="ar-SA"/>
        </w:rPr>
        <w:t>。</w:t>
      </w:r>
    </w:p>
    <w:p w14:paraId="70795953">
      <w:pPr>
        <w:spacing w:line="360" w:lineRule="auto"/>
        <w:ind w:firstLine="281" w:firstLineChars="100"/>
        <w:rPr>
          <w:rFonts w:hint="default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lang w:eastAsia="zh-CN"/>
        </w:rPr>
        <w:t>（二）一般资质条件：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eastAsia="zh-CN"/>
        </w:rPr>
        <w:t>投标人必须具备审计、会计咨询服务的资质，投标人已入驻湖南省政府采购电子卖场。</w:t>
      </w:r>
    </w:p>
    <w:p w14:paraId="27F0325A">
      <w:pPr>
        <w:spacing w:line="360" w:lineRule="auto"/>
        <w:ind w:firstLine="562" w:firstLineChars="200"/>
        <w:rPr>
          <w:rFonts w:hint="default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lang w:eastAsia="zh-CN"/>
        </w:rPr>
        <w:t>五、</w:t>
      </w:r>
      <w:r>
        <w:rPr>
          <w:rFonts w:hint="eastAsia" w:ascii="宋体" w:hAnsi="宋体"/>
          <w:b/>
          <w:sz w:val="28"/>
          <w:szCs w:val="28"/>
        </w:rPr>
        <w:t>项目主要内容</w:t>
      </w:r>
      <w:r>
        <w:rPr>
          <w:rFonts w:hint="eastAsia" w:ascii="宋体" w:hAnsi="宋体"/>
          <w:b/>
          <w:sz w:val="28"/>
          <w:szCs w:val="28"/>
          <w:lang w:eastAsia="zh-CN"/>
        </w:rPr>
        <w:t>及要求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;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按合同约定和规定程序对学院2024年度预算执行、学生资助资金绩效和学生食堂管理内部审计专项审计审前调查，</w:t>
      </w:r>
      <w:r>
        <w:rPr>
          <w:rFonts w:hint="eastAsia" w:ascii="宋体" w:hAnsi="宋体" w:cs="宋体"/>
          <w:b w:val="0"/>
          <w:bCs/>
          <w:sz w:val="28"/>
          <w:szCs w:val="28"/>
          <w:lang w:val="en-US" w:eastAsia="zh-CN"/>
        </w:rPr>
        <w:t>调查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完成后向审计处提交</w:t>
      </w:r>
      <w:r>
        <w:rPr>
          <w:rFonts w:hint="eastAsia" w:ascii="宋体" w:hAnsi="宋体" w:cs="宋体"/>
          <w:b w:val="0"/>
          <w:bCs/>
          <w:sz w:val="28"/>
          <w:szCs w:val="28"/>
          <w:lang w:val="en-US" w:eastAsia="zh-CN"/>
        </w:rPr>
        <w:t>调查结果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，移交全部审计证据资料复印件及相关电子文件</w:t>
      </w:r>
      <w:r>
        <w:rPr>
          <w:rFonts w:hint="eastAsia" w:ascii="宋体" w:hAnsi="宋体" w:cs="宋体"/>
          <w:b w:val="0"/>
          <w:bCs/>
          <w:sz w:val="28"/>
          <w:szCs w:val="28"/>
          <w:lang w:val="en-US" w:eastAsia="zh-CN"/>
        </w:rPr>
        <w:t>；投标人须具备履行合同必需的专业技术力量，并提供1个以上近三年的类似业绩。</w:t>
      </w:r>
    </w:p>
    <w:p w14:paraId="26438105">
      <w:pPr>
        <w:spacing w:line="360" w:lineRule="auto"/>
        <w:ind w:firstLine="562" w:firstLineChars="200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sz w:val="28"/>
          <w:szCs w:val="28"/>
          <w:lang w:eastAsia="zh-CN"/>
        </w:rPr>
        <w:t>六、服务时间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  <w:lang w:val="en-US" w:eastAsia="zh-CN"/>
        </w:rPr>
        <w:t>2025年5月 14日至2025年8月20日。</w:t>
      </w:r>
    </w:p>
    <w:p w14:paraId="2AA51B32">
      <w:pPr>
        <w:spacing w:line="360" w:lineRule="auto"/>
        <w:ind w:firstLine="568" w:firstLineChars="202"/>
        <w:rPr>
          <w:rFonts w:hint="eastAsia" w:ascii="宋体" w:hAnsi="宋体"/>
          <w:b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七</w:t>
      </w:r>
      <w:r>
        <w:rPr>
          <w:rFonts w:hint="eastAsia"/>
          <w:b/>
          <w:bCs/>
          <w:sz w:val="28"/>
          <w:szCs w:val="28"/>
        </w:rPr>
        <w:t>、</w:t>
      </w:r>
      <w:r>
        <w:rPr>
          <w:rFonts w:hint="eastAsia" w:ascii="宋体" w:hAnsi="宋体"/>
          <w:b/>
          <w:sz w:val="28"/>
          <w:szCs w:val="28"/>
        </w:rPr>
        <w:t>付款方式</w:t>
      </w:r>
    </w:p>
    <w:p w14:paraId="5AC85088">
      <w:pPr>
        <w:spacing w:line="360" w:lineRule="auto"/>
        <w:ind w:firstLine="565" w:firstLineChars="202"/>
        <w:rPr>
          <w:rFonts w:hint="eastAsia" w:eastAsia="宋体"/>
          <w:bCs/>
          <w:sz w:val="28"/>
          <w:szCs w:val="28"/>
          <w:lang w:val="en-US" w:eastAsia="zh-CN"/>
        </w:rPr>
      </w:pPr>
      <w:r>
        <w:rPr>
          <w:rFonts w:hint="eastAsia"/>
          <w:bCs/>
          <w:sz w:val="28"/>
          <w:szCs w:val="28"/>
          <w:lang w:eastAsia="zh-CN"/>
        </w:rPr>
        <w:t>学校对审计报告服务质量进行评价，合格后一个月内凭合同和发票支付合同金额</w:t>
      </w:r>
      <w:r>
        <w:rPr>
          <w:rFonts w:hint="eastAsia"/>
          <w:bCs/>
          <w:sz w:val="28"/>
          <w:szCs w:val="28"/>
          <w:lang w:val="en-US" w:eastAsia="zh-CN"/>
        </w:rPr>
        <w:t>。</w:t>
      </w:r>
    </w:p>
    <w:p w14:paraId="0B3A3470">
      <w:pPr>
        <w:spacing w:line="360" w:lineRule="auto"/>
        <w:ind w:firstLine="5880" w:firstLineChars="2100"/>
        <w:rPr>
          <w:rFonts w:hint="eastAsia"/>
          <w:bCs/>
          <w:sz w:val="28"/>
          <w:szCs w:val="28"/>
          <w:lang w:val="en-US" w:eastAsia="zh-CN"/>
        </w:rPr>
      </w:pPr>
      <w:r>
        <w:rPr>
          <w:rFonts w:hint="eastAsia"/>
          <w:bCs/>
          <w:sz w:val="28"/>
          <w:szCs w:val="28"/>
          <w:lang w:val="en-US" w:eastAsia="zh-CN"/>
        </w:rPr>
        <w:t xml:space="preserve"> 2025年4月24日</w:t>
      </w:r>
    </w:p>
    <w:p w14:paraId="759CD56E">
      <w:pPr>
        <w:pStyle w:val="7"/>
        <w:widowControl/>
        <w:shd w:val="clear" w:color="auto" w:fill="FFFFFF"/>
        <w:spacing w:before="0" w:beforeAutospacing="0" w:after="0" w:afterAutospacing="0" w:line="33" w:lineRule="atLeast"/>
        <w:jc w:val="both"/>
        <w:rPr>
          <w:rFonts w:ascii="宋体" w:hAnsi="宋体" w:cs="宋体"/>
          <w:b/>
          <w:bCs/>
          <w:sz w:val="30"/>
          <w:szCs w:val="30"/>
          <w:shd w:val="clear" w:color="auto" w:fill="FFFFFF"/>
        </w:rPr>
      </w:pPr>
      <w:r>
        <w:rPr>
          <w:rFonts w:hint="eastAsia" w:ascii="宋体" w:hAnsi="宋体" w:cs="宋体"/>
          <w:b/>
          <w:bCs/>
          <w:sz w:val="28"/>
          <w:szCs w:val="28"/>
          <w:shd w:val="clear" w:color="auto" w:fill="FFFFFF"/>
        </w:rPr>
        <w:t>附件二</w:t>
      </w:r>
    </w:p>
    <w:p w14:paraId="1D0691F3">
      <w:pPr>
        <w:pStyle w:val="7"/>
        <w:widowControl/>
        <w:shd w:val="clear" w:color="auto" w:fill="FFFFFF"/>
        <w:spacing w:before="0" w:beforeAutospacing="0" w:after="0" w:afterAutospacing="0" w:line="33" w:lineRule="atLeast"/>
        <w:ind w:firstLine="2409" w:firstLineChars="800"/>
        <w:jc w:val="both"/>
        <w:rPr>
          <w:rFonts w:ascii="宋体" w:hAnsi="宋体" w:cs="宋体"/>
          <w:b/>
          <w:bCs/>
          <w:sz w:val="30"/>
          <w:szCs w:val="30"/>
          <w:shd w:val="clear" w:color="auto" w:fill="FFFFFF"/>
        </w:rPr>
      </w:pPr>
    </w:p>
    <w:p w14:paraId="20244B46">
      <w:pPr>
        <w:pStyle w:val="7"/>
        <w:widowControl/>
        <w:shd w:val="clear" w:color="auto" w:fill="FFFFFF"/>
        <w:spacing w:before="0" w:beforeAutospacing="0" w:after="0" w:afterAutospacing="0" w:line="33" w:lineRule="atLeast"/>
        <w:ind w:firstLine="2409" w:firstLineChars="800"/>
        <w:jc w:val="both"/>
        <w:rPr>
          <w:rFonts w:ascii="宋体" w:hAnsi="宋体" w:cs="宋体"/>
          <w:b/>
          <w:bCs/>
          <w:sz w:val="30"/>
          <w:szCs w:val="30"/>
          <w:shd w:val="clear" w:color="auto" w:fill="FFFFFF"/>
        </w:rPr>
      </w:pPr>
      <w:r>
        <w:rPr>
          <w:rFonts w:hint="eastAsia" w:ascii="宋体" w:hAnsi="宋体" w:cs="宋体"/>
          <w:b/>
          <w:bCs/>
          <w:sz w:val="30"/>
          <w:szCs w:val="30"/>
          <w:shd w:val="clear" w:color="auto" w:fill="FFFFFF"/>
        </w:rPr>
        <w:t>湖南省政府采购供应商资格承诺函</w:t>
      </w:r>
    </w:p>
    <w:p w14:paraId="15EEC914">
      <w:pPr>
        <w:pStyle w:val="7"/>
        <w:widowControl/>
        <w:shd w:val="clear" w:color="auto" w:fill="FFFFFF"/>
        <w:spacing w:before="0" w:beforeAutospacing="0" w:after="0" w:afterAutospacing="0" w:line="33" w:lineRule="atLeast"/>
        <w:ind w:firstLine="560" w:firstLineChars="200"/>
        <w:jc w:val="both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本公司独立承担民事责任、具有良好的商业信誉和健全的财务会计制度、依法缴纳税收和社会保障资金，在前三年的经营活动中无重大违法记录，未列入严重失信行为名单，符合政府采购供应商的基本资格要求。</w:t>
      </w:r>
    </w:p>
    <w:p w14:paraId="39156346">
      <w:pPr>
        <w:pStyle w:val="7"/>
        <w:widowControl/>
        <w:shd w:val="clear" w:color="auto" w:fill="FFFFFF"/>
        <w:spacing w:before="0" w:beforeAutospacing="0" w:after="0" w:afterAutospacing="0" w:line="33" w:lineRule="atLeast"/>
        <w:ind w:firstLine="560" w:firstLineChars="200"/>
        <w:jc w:val="both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按照《政府采购促进中小企业发展管理办法》(财库〔2020〕46号)，本公司企业规模为:大型□中型□小型□微型□</w:t>
      </w:r>
    </w:p>
    <w:p w14:paraId="700118B1">
      <w:pPr>
        <w:pStyle w:val="7"/>
        <w:widowControl/>
        <w:shd w:val="clear" w:color="auto" w:fill="FFFFFF"/>
        <w:spacing w:before="0" w:beforeAutospacing="0" w:after="0" w:afterAutospacing="0" w:line="33" w:lineRule="atLeast"/>
        <w:ind w:firstLine="560" w:firstLineChars="200"/>
        <w:jc w:val="both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□本公司自愿入驻湖南省政府采购电子卖场，遵守《湖南省政府采购电子卖场管理办法》(湘财购〔2019〕27 号)，如违反承诺，同意金融机构将增信保证划缴国库(非电子卖场采购活动项目不需勾选)。</w:t>
      </w:r>
    </w:p>
    <w:p w14:paraId="5B43AF63">
      <w:pPr>
        <w:pStyle w:val="7"/>
        <w:widowControl/>
        <w:shd w:val="clear" w:color="auto" w:fill="FFFFFF"/>
        <w:spacing w:before="0" w:beforeAutospacing="0" w:after="0" w:afterAutospacing="0" w:line="33" w:lineRule="atLeast"/>
        <w:ind w:firstLine="560" w:firstLineChars="200"/>
        <w:jc w:val="both"/>
        <w:rPr>
          <w:rFonts w:ascii="宋体" w:hAnsi="宋体" w:cs="宋体"/>
          <w:sz w:val="28"/>
          <w:szCs w:val="28"/>
          <w:shd w:val="clear" w:color="auto" w:fill="FFFFFF"/>
        </w:rPr>
      </w:pPr>
    </w:p>
    <w:p w14:paraId="790FD236">
      <w:pPr>
        <w:pStyle w:val="7"/>
        <w:widowControl/>
        <w:shd w:val="clear" w:color="auto" w:fill="FFFFFF"/>
        <w:spacing w:before="0" w:beforeAutospacing="0" w:after="0" w:afterAutospacing="0" w:line="33" w:lineRule="atLeast"/>
        <w:ind w:firstLine="560" w:firstLineChars="200"/>
        <w:jc w:val="right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 xml:space="preserve">                          公司(单位)名称(盖章)</w:t>
      </w:r>
    </w:p>
    <w:p w14:paraId="457B6BD2">
      <w:pPr>
        <w:pStyle w:val="7"/>
        <w:widowControl/>
        <w:shd w:val="clear" w:color="auto" w:fill="FFFFFF"/>
        <w:spacing w:before="0" w:beforeAutospacing="0" w:after="0" w:afterAutospacing="0" w:line="33" w:lineRule="atLeast"/>
        <w:ind w:firstLine="5320" w:firstLineChars="1900"/>
        <w:jc w:val="both"/>
        <w:rPr>
          <w:rFonts w:ascii="宋体" w:hAnsi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z w:val="28"/>
          <w:szCs w:val="28"/>
          <w:shd w:val="clear" w:color="auto" w:fill="FFFFFF"/>
        </w:rPr>
        <w:t>______</w:t>
      </w:r>
      <w:r>
        <w:rPr>
          <w:rFonts w:ascii="宋体" w:hAnsi="宋体" w:cs="宋体"/>
          <w:sz w:val="28"/>
          <w:szCs w:val="28"/>
          <w:shd w:val="clear" w:color="auto" w:fill="FFFFFF"/>
        </w:rPr>
        <w:t>年____月___</w:t>
      </w:r>
      <w:r>
        <w:rPr>
          <w:rFonts w:hint="eastAsia" w:ascii="宋体" w:hAnsi="宋体" w:cs="宋体"/>
          <w:sz w:val="28"/>
          <w:szCs w:val="28"/>
          <w:shd w:val="clear" w:color="auto" w:fill="FFFFFF"/>
        </w:rPr>
        <w:t>_</w:t>
      </w:r>
      <w:r>
        <w:rPr>
          <w:rFonts w:ascii="宋体" w:hAnsi="宋体" w:cs="宋体"/>
          <w:sz w:val="28"/>
          <w:szCs w:val="28"/>
          <w:shd w:val="clear" w:color="auto" w:fill="FFFFFF"/>
        </w:rPr>
        <w:t>日</w:t>
      </w:r>
    </w:p>
    <w:p w14:paraId="13E83F32">
      <w:pPr>
        <w:pStyle w:val="3"/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1100" w:right="1519" w:bottom="816" w:left="15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4D3018">
    <w:pPr>
      <w:pStyle w:val="6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1</w:t>
    </w:r>
    <w:r>
      <w:rPr>
        <w:rStyle w:val="11"/>
      </w:rPr>
      <w:fldChar w:fldCharType="end"/>
    </w:r>
  </w:p>
  <w:p w14:paraId="519E660A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784C33">
    <w:pPr>
      <w:pStyle w:val="6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 w14:paraId="181C6151"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8958C5"/>
    <w:multiLevelType w:val="multilevel"/>
    <w:tmpl w:val="038958C5"/>
    <w:lvl w:ilvl="0" w:tentative="0">
      <w:start w:val="1"/>
      <w:numFmt w:val="decimal"/>
      <w:pStyle w:val="12"/>
      <w:lvlText w:val="%1.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 w:tentative="0">
      <w:start w:val="1"/>
      <w:numFmt w:val="bullet"/>
      <w:pStyle w:val="5"/>
      <w:lvlText w:val=""/>
      <w:lvlJc w:val="left"/>
      <w:pPr>
        <w:tabs>
          <w:tab w:val="left" w:pos="1440"/>
        </w:tabs>
        <w:ind w:left="1432" w:hanging="352"/>
      </w:pPr>
      <w:rPr>
        <w:rFonts w:hint="default" w:ascii="Tahoma" w:hAnsi="Tahoma"/>
      </w:rPr>
    </w:lvl>
    <w:lvl w:ilvl="2" w:tentative="0">
      <w:start w:val="1"/>
      <w:numFmt w:val="decimal"/>
      <w:lvlText w:val="%3."/>
      <w:lvlJc w:val="left"/>
      <w:pPr>
        <w:tabs>
          <w:tab w:val="left" w:pos="2340"/>
        </w:tabs>
        <w:ind w:left="2340" w:hanging="36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>
    <w:nsid w:val="50533D71"/>
    <w:multiLevelType w:val="multilevel"/>
    <w:tmpl w:val="50533D71"/>
    <w:lvl w:ilvl="0" w:tentative="0">
      <w:start w:val="9"/>
      <w:numFmt w:val="japaneseCounting"/>
      <w:pStyle w:val="10"/>
      <w:lvlText w:val="%1、"/>
      <w:lvlJc w:val="left"/>
      <w:pPr>
        <w:tabs>
          <w:tab w:val="left" w:pos="720"/>
        </w:tabs>
        <w:ind w:left="720" w:hanging="720"/>
      </w:pPr>
      <w:rPr>
        <w:rFonts w:hint="eastAsia"/>
        <w:b/>
      </w:rPr>
    </w:lvl>
    <w:lvl w:ilvl="1" w:tentative="0">
      <w:start w:val="1"/>
      <w:numFmt w:val="decimal"/>
      <w:lvlText w:val="%2、"/>
      <w:lvlJc w:val="left"/>
      <w:pPr>
        <w:tabs>
          <w:tab w:val="left" w:pos="1395"/>
        </w:tabs>
        <w:ind w:left="1395" w:hanging="975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lNmY2ZDhlNzA3MjA2YmRmZjMxN2Q2OTExOTQzOGEifQ=="/>
  </w:docVars>
  <w:rsids>
    <w:rsidRoot w:val="00D1198B"/>
    <w:rsid w:val="00005E57"/>
    <w:rsid w:val="00026A72"/>
    <w:rsid w:val="000321EB"/>
    <w:rsid w:val="00045856"/>
    <w:rsid w:val="000619EC"/>
    <w:rsid w:val="00066CF2"/>
    <w:rsid w:val="000B322E"/>
    <w:rsid w:val="000B3456"/>
    <w:rsid w:val="000C040C"/>
    <w:rsid w:val="000C16E4"/>
    <w:rsid w:val="000D1A59"/>
    <w:rsid w:val="000F7184"/>
    <w:rsid w:val="00126519"/>
    <w:rsid w:val="00162B2B"/>
    <w:rsid w:val="001649D0"/>
    <w:rsid w:val="001814F7"/>
    <w:rsid w:val="001B27AF"/>
    <w:rsid w:val="001C1B31"/>
    <w:rsid w:val="001C5985"/>
    <w:rsid w:val="001C780A"/>
    <w:rsid w:val="001E52CD"/>
    <w:rsid w:val="001F6DAE"/>
    <w:rsid w:val="00200658"/>
    <w:rsid w:val="00214F96"/>
    <w:rsid w:val="00220BA9"/>
    <w:rsid w:val="00235C2C"/>
    <w:rsid w:val="00250638"/>
    <w:rsid w:val="00255919"/>
    <w:rsid w:val="00272BAF"/>
    <w:rsid w:val="00283F10"/>
    <w:rsid w:val="00291044"/>
    <w:rsid w:val="00291E42"/>
    <w:rsid w:val="00295E03"/>
    <w:rsid w:val="002A1208"/>
    <w:rsid w:val="002E60CE"/>
    <w:rsid w:val="00312F1F"/>
    <w:rsid w:val="00317BDD"/>
    <w:rsid w:val="00360580"/>
    <w:rsid w:val="00367CE4"/>
    <w:rsid w:val="00370FBA"/>
    <w:rsid w:val="003845A2"/>
    <w:rsid w:val="00386BB3"/>
    <w:rsid w:val="003B4B74"/>
    <w:rsid w:val="003B74ED"/>
    <w:rsid w:val="003D6E2B"/>
    <w:rsid w:val="0040113A"/>
    <w:rsid w:val="00406CB6"/>
    <w:rsid w:val="00436789"/>
    <w:rsid w:val="00444966"/>
    <w:rsid w:val="00464E42"/>
    <w:rsid w:val="00466F62"/>
    <w:rsid w:val="00467BBE"/>
    <w:rsid w:val="00481ED3"/>
    <w:rsid w:val="00485D6B"/>
    <w:rsid w:val="004A085E"/>
    <w:rsid w:val="004A20AF"/>
    <w:rsid w:val="004A518E"/>
    <w:rsid w:val="004C3B13"/>
    <w:rsid w:val="004C442F"/>
    <w:rsid w:val="004E09B0"/>
    <w:rsid w:val="004E604A"/>
    <w:rsid w:val="004F3B75"/>
    <w:rsid w:val="00506AE4"/>
    <w:rsid w:val="00526E58"/>
    <w:rsid w:val="0052770A"/>
    <w:rsid w:val="0054767E"/>
    <w:rsid w:val="0055238B"/>
    <w:rsid w:val="00571BC0"/>
    <w:rsid w:val="00591EF1"/>
    <w:rsid w:val="005B45A1"/>
    <w:rsid w:val="005E4D4F"/>
    <w:rsid w:val="005F7242"/>
    <w:rsid w:val="00610FCE"/>
    <w:rsid w:val="006111C4"/>
    <w:rsid w:val="00624022"/>
    <w:rsid w:val="006248E5"/>
    <w:rsid w:val="00625B73"/>
    <w:rsid w:val="00630418"/>
    <w:rsid w:val="006535CC"/>
    <w:rsid w:val="00666134"/>
    <w:rsid w:val="00671524"/>
    <w:rsid w:val="0067588E"/>
    <w:rsid w:val="00691C46"/>
    <w:rsid w:val="0069603E"/>
    <w:rsid w:val="007155A6"/>
    <w:rsid w:val="007238B1"/>
    <w:rsid w:val="00756492"/>
    <w:rsid w:val="007924D4"/>
    <w:rsid w:val="007A1A23"/>
    <w:rsid w:val="007A3771"/>
    <w:rsid w:val="007A63A6"/>
    <w:rsid w:val="007B4C0F"/>
    <w:rsid w:val="007B6552"/>
    <w:rsid w:val="007B68AC"/>
    <w:rsid w:val="007D0950"/>
    <w:rsid w:val="007E34DA"/>
    <w:rsid w:val="008170D7"/>
    <w:rsid w:val="00830821"/>
    <w:rsid w:val="00833B29"/>
    <w:rsid w:val="00843943"/>
    <w:rsid w:val="00866B9D"/>
    <w:rsid w:val="00883AB2"/>
    <w:rsid w:val="008E6CF0"/>
    <w:rsid w:val="00941380"/>
    <w:rsid w:val="00941D68"/>
    <w:rsid w:val="009451AD"/>
    <w:rsid w:val="00966B9F"/>
    <w:rsid w:val="0097332F"/>
    <w:rsid w:val="00981EB4"/>
    <w:rsid w:val="009B4495"/>
    <w:rsid w:val="009C68D0"/>
    <w:rsid w:val="009C7891"/>
    <w:rsid w:val="009D5119"/>
    <w:rsid w:val="009F698F"/>
    <w:rsid w:val="00A10FB4"/>
    <w:rsid w:val="00A12E14"/>
    <w:rsid w:val="00A240BC"/>
    <w:rsid w:val="00A25088"/>
    <w:rsid w:val="00A7165D"/>
    <w:rsid w:val="00A767FA"/>
    <w:rsid w:val="00A77964"/>
    <w:rsid w:val="00A936B7"/>
    <w:rsid w:val="00AB5C18"/>
    <w:rsid w:val="00AC12B1"/>
    <w:rsid w:val="00AD2702"/>
    <w:rsid w:val="00AE2A23"/>
    <w:rsid w:val="00B07467"/>
    <w:rsid w:val="00B1210D"/>
    <w:rsid w:val="00B23E81"/>
    <w:rsid w:val="00B35613"/>
    <w:rsid w:val="00B37992"/>
    <w:rsid w:val="00B53761"/>
    <w:rsid w:val="00B94CD5"/>
    <w:rsid w:val="00BA479E"/>
    <w:rsid w:val="00BB02C5"/>
    <w:rsid w:val="00BB0935"/>
    <w:rsid w:val="00BC5ACB"/>
    <w:rsid w:val="00BE1C59"/>
    <w:rsid w:val="00C1613F"/>
    <w:rsid w:val="00C17226"/>
    <w:rsid w:val="00C20DAB"/>
    <w:rsid w:val="00C2229C"/>
    <w:rsid w:val="00C32FCA"/>
    <w:rsid w:val="00C604AA"/>
    <w:rsid w:val="00C630D3"/>
    <w:rsid w:val="00C750E4"/>
    <w:rsid w:val="00CC25E6"/>
    <w:rsid w:val="00D057C4"/>
    <w:rsid w:val="00D1198B"/>
    <w:rsid w:val="00D61863"/>
    <w:rsid w:val="00DA4BCE"/>
    <w:rsid w:val="00DC4FEF"/>
    <w:rsid w:val="00DC5AAC"/>
    <w:rsid w:val="00DC6451"/>
    <w:rsid w:val="00DD5FF6"/>
    <w:rsid w:val="00DF5286"/>
    <w:rsid w:val="00E16986"/>
    <w:rsid w:val="00E330B8"/>
    <w:rsid w:val="00E66DA8"/>
    <w:rsid w:val="00E7318B"/>
    <w:rsid w:val="00EC40EA"/>
    <w:rsid w:val="00EC5557"/>
    <w:rsid w:val="00EE2114"/>
    <w:rsid w:val="00EE4D6E"/>
    <w:rsid w:val="00F1648C"/>
    <w:rsid w:val="00F352B7"/>
    <w:rsid w:val="00F45B0C"/>
    <w:rsid w:val="00F745EF"/>
    <w:rsid w:val="00F96706"/>
    <w:rsid w:val="00FA71A1"/>
    <w:rsid w:val="00FC54F8"/>
    <w:rsid w:val="01397784"/>
    <w:rsid w:val="04D331F8"/>
    <w:rsid w:val="08BB1415"/>
    <w:rsid w:val="094E4770"/>
    <w:rsid w:val="0C25729C"/>
    <w:rsid w:val="148F21CB"/>
    <w:rsid w:val="152A5501"/>
    <w:rsid w:val="1A905ACF"/>
    <w:rsid w:val="237B6A06"/>
    <w:rsid w:val="2AFF47E1"/>
    <w:rsid w:val="2B416476"/>
    <w:rsid w:val="2CD374DF"/>
    <w:rsid w:val="3052616F"/>
    <w:rsid w:val="319F7482"/>
    <w:rsid w:val="390E12E3"/>
    <w:rsid w:val="397F3BF8"/>
    <w:rsid w:val="39BF3A61"/>
    <w:rsid w:val="3AD77531"/>
    <w:rsid w:val="41FB75FD"/>
    <w:rsid w:val="42B14BEA"/>
    <w:rsid w:val="49BC05A2"/>
    <w:rsid w:val="4A776944"/>
    <w:rsid w:val="4E476D94"/>
    <w:rsid w:val="52FF21F9"/>
    <w:rsid w:val="54A86D92"/>
    <w:rsid w:val="56D95C2F"/>
    <w:rsid w:val="58A50494"/>
    <w:rsid w:val="591A1AB0"/>
    <w:rsid w:val="5C9245AD"/>
    <w:rsid w:val="5CA63C4A"/>
    <w:rsid w:val="6DD211F3"/>
    <w:rsid w:val="6F0013FF"/>
    <w:rsid w:val="6F5C2C41"/>
    <w:rsid w:val="704C2CD0"/>
    <w:rsid w:val="70AA6B08"/>
    <w:rsid w:val="739134AC"/>
    <w:rsid w:val="77A93481"/>
    <w:rsid w:val="77EB623A"/>
    <w:rsid w:val="7D7C19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